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ԱԲՀ-ԷԱՃԾՁԲ-24/108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ԱԲՀ-ԷԱՃԾՁԲ-24/108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ԱԲՀ-ԷԱՃԾՁԲ-24/108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2024.09.24.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ԱԲՀ-ԷԱՃԾՁԲ-24/108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ԱԲՀ-ԷԱՃԾՁԲ-24/108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«ԱԲՀ-ԷԱՃԾՁԲ-24/108»*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ԱԲՀ-ԷԱՃԾՁԲ-24/108*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«ԱԲՀ-ԷԱՃԾՁԲ-24/108»*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ԱԲՀ-ԷԱՃԾՁԲ-24/108*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ԱԲՈՎՅԱՆ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թափառող կենդանիների ստերիլիզացման/ ամլացման ծառայությունների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100 հատ: Նախահաշվային արժեքը հաշվարկված է 100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պարտադիր ներկայությամբ: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2024թ.-ին՝ պայմանագիրը օրենքով սահմանված կարգով ուժի մեջ մտնելու օրվանից 60-րդ օրացուցային օրը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