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ՊԵԿ-ԷԱՃԱՊՁԲ-2024/4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ՕՊՏԻԿԱԿԱՆ ԿՈՄՈՒՏԱՏՈՐՆԵՐ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Սպարտակ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spartak_harutyunyan@taxservice.am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ՊԵԿ-ԷԱՃԱՊՁԲ-2024/4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ՕՊՏԻԿԱԿԱՆ ԿՈՄՈՒՏԱՏՈՐՆԵՐ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ՕՊՏԻԿԱԿԱՆ ԿՈՄՈՒՏԱՏՈՐՆԵՐ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ՊԵԿ-ԷԱՃԱՊՁԲ-2024/4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spartak_harutyunyan@taxservice.am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ՕՊՏԻԿԱԿԱՆ ԿՈՄՈՒՏԱՏՈՐՆԵՐ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կոմուտատորներ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387.27</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4.26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427.93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ՊԵԿ-ԷԱՃԱՊՁԲ-2024/4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ՊԵԿ-ԷԱՃԱՊՁԲ-2024/4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ՊԵԿ-ԷԱՃԱՊՁԲ-2024/4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ՊԵԿ-ԷԱՃԱՊՁԲ-2024/4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ՊԵԿ-ԷԱՃԱՊՁԲ-2024/4»*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պետական եկամուտների կոմիտե»</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ՊԵԿ-ԷԱՃԱՊՁԲ-2024/4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 ՊԵԿ-ԷԱՃԱՊՁԲ-2024/4»*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ՊԵԿ-ԷԱՃԱՊՁԲ-2024/4»*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ՊԵԿ-ԷԱՃԱՊՁԲ-2024/4*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ՊԵԿ-ԷԱՃԱՊՁԲ-2024/4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ՊԵԿ-ԷԱՃԱՊՁԲ-2024/4»*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ՊԵԿ-ԷԱՃԱՊՁԲ-2024/4*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Շասի-	19՛՛ սերվերային դարակաշարում տեղադրելու համար
Պորտեր-	Առնվազն 24 հատ 32ԳԲ SFP28 FiberChannel պորտերով։ Բոլոր պորտերը պետք է լինեն ակտիվ, արտոնագրված և պետք է ունենան 32ԳԲ Short Wave տրանսիվերներ բոլոր պորտերի համար։ Պորտերը առկա HPE SN3000b SAN կոմուտատորին պետք է միանան E_Port switch mode ռեժիմում, արտադրողի կողմից պաշտոնապես սպասարկվող տարբերակով։ Բոլոր պորտերը պետք է սպասարկեն պորտերի հետևյալ տիպերը՝ F_Port, E_Port, M_Port, D_Port (ClearLink Diagnostic Port):
•	առնվազն 1 հատ 10/100/1000 Mb RJ-45 Ethernet
•	առնվազն 1 հատ RJ-45 ղեկավարման պարտ
•	առնվազն 1 հատ USB պորտ
Հնարավորություններ-	Յուրաքանչյուր կոմուտատոր պետք է ունենա կառավարման WEB վահանակ և CLI, առնվազն 768 Gb full duplex թողունակություն, պորտերի հապաղումներիը՝ ոչ ավելի, քան 900 ns։
Պետք է ապահովի հետևյալ ֆունկցիաները՝ Flow Vision, Traffic Isolation, QoS, Fabric Performance Impact (FPI) monitoring, Advanced Zoning (Default zoning, port/WWN zoning, broadcast zoning, peer zoning, target driven zoning, Dynamic Fabric Provisioning (DFP), Dynamic Path Selection (DPS), Extended Fabrics, Enhanced BB credit recovery, FDMI, Frame Redirection, Frame-based Trunking, FSPF, ISL Trunking (մինչև 8 պորտ, առնվազն 256 Gbps ընդհանուր թողունակությամբ), NPIV, NTP v3, Registered State Change Notification (RSCN), Reliable Commit Service (RCS), Simple Name Server), ներառյալ բոլոր անհրաժեշտ արտոնագրերը՝ նշված ֆունկցիոնալը ապահովելու համար։
Լրացուցիչ կոմպոնենտներ-	Սարքավորումների տեղադրումը և գործարկումը պետք է իրականացվի արտադրողի կողմից արտոնագրված մասնագետի (մասնագետների) կողմից։
ԱՅԼ ՊԱՅՄԱՆՆԵՐ
•	Ապրանքները պետք է լինեն չօգտագործված, փաթեթավորմամբ:
•	Ապրանքների տեղափոխումը և բեռնաթափումը իրականացնում է մատակարարը՝ իր հաշվին և իր միջոցներով:
•	Հրավերով մասնակցից պահանջել մատակարարվելիք ապրանքների ֆիրմային անվանումը, ապրանքային նշանը, մակնիշը և արտադրողի անվանումը:
•	Արտադրողի կողմից պետք է գործի 3 տարվա գործարանային երաշխիք՝ 24x7 ռեժիմում արտադրողի համակարգում սերվիս-դեպք գրանցելու հնարավորությամբ և առավելագույնը 4-ժամյա հետադարձ կապով։ Վնասված կրիչները փոխարինումից հետո չեն վերադարձվելու մատակարարին կամ արտադրողին, ինչը պետք է արձանագրված լինի արտադրողի կողմից ներառվող գործարանային երաշխիքի նկարագրությունում:
•	Հրավերով պահանջվող ապրանքների համար մասնակիցը պետք է ներկայացնի արտադրողի լիազորագիր (MAF) կամ պաշտոնական մատակարարի լիազորագիր (DAF):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Ահարոնյան 12/3  և  ք․ Դիլիջան, Պարզ Լիճ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համաձայնագրի կնքման հիման վրա, համաձայնագրի ուժի մեջ մտնելու օրվան հաջորդող օրվանից հաշված 90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