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ԵՔ-ԷԱՃԱՊՁԲ-24/294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մեդալների և հուշամեդալների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ԵՔ-ԷԱՃԱՊՁԲ-24/294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մեդալների և հուշամեդալների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մեդալների և հուշամեդալների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ԵՔ-ԷԱՃԱՊՁԲ-24/294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մեդալների և հուշամեդալների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2024.09.25.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ԵՔ-ԷԱՃԱՊՁԲ-24/294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ԵՔ-ԷԱՃԱՊՁԲ-24/294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ԵՔ-ԷԱՃԱՊՁԲ-24/294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«ԵՔ-ԷԱՃԱՊՁԲ-24/294»*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«ԵՔ-ԷԱՃԱՊՁԲ-24/294»*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"1.Արտաքին տեսքի վերաբերյալ պահանջներ
Մեդալը բաղկացած է կախիչից և դրան կապօղակով ամրացած սկավառակից:
Սկավառակի տրամագիծը 35 մմ է, այն պատրաստվում է 925 հարգի արծաթի համաձուլվածքից, պրուֆֆ տեխնոլոգիայով և արտադրվում է միայն դրոշմման ճանապարհով: Մեդալի նախապատրաստվածքի հաստությունը 2,5մմ է, կախիչի նախապատրաստվածքի հաստությունը 2,0մմ: Մեդալն անցնում է հատուկ գալվանական մշակում և ոսկեպատվում է բարձր հարգի ոսկով: Սկավառակի դիմերեսին պատկերված է սպորտը բնութագրող օլիմպիական ջահը, պատվանդանը և մարզադաշտը ռելիեֆային համակցությամբ, որի կենտրոնում վեր է խոյանում Երևանի քաղաքապետարանի շենքի պատկերը:  Մեդալի արտաքին շրջագծի կորին զուգահեռ, ուռուցիկ մեծատառերով գրված է «ԵՐԵՎԱՆ ՔԱՂԱՔԻ ՖԻԶԻԿԱԿԱՆ ԿՈՒԼՏՈՒՐԱՅԻ ԵՎ ՍՊՈՐՏԻ ՊԱՏՎԱՎՈՐ ԳՈՐԾԻՉ» գրվածքը:
Կախիչը պատրաստվում է 925 հարգի արծաթի համաձուլվածքից, պրուֆֆ տեխնոլոգիայով և արտադրվում է միայն դրոշմման ճանապարհով: Այն անցնում է հատուկ գալվանական մշակում և ոսկեպատվում է բարձր հարգի ոսկով: Կախիչի կենտրոնական մասում Երևան քաղաքի ռելիեֆային զինանշանն է, որի աջ և ձախ կողմերում դափնու տերևներ են: 
Յուրաքանչյուր մեդալ պետք է դրված լինի համապատասխան տուփի մեջ /100X70X30մմ/ և ունենա իսկության հավաստագիր:
2.	Որակի և գունային երանգների վերաբերյալ պահանջներ
Մեդալների արտաքին տեսքր պետք է համապատասխանի նմուշի արտաքին տեսքին, ունենա նույն ռելիեֆային պատկերներն ու գրվածքները:
Չի թույլատրվում՝
-	Պատկերների և գրվածքների աղավաղում: 
-	Մակերեսի վրա խազեր, քերծվածքներ, այլ հետքեր:
-	Ցանկացած երկու կրծքանշանի չափսերի տարբերությունը պետք է լինի ոչ ավել քան 0.1մմ:
3.	Պատրաստման տեսակի վերաբերյալ պահանջներ
Մեդալների միանմանությունը և չափսերի բարձր ճշտությունն ապահովելու համար դրանք պատրաստվում են միայն դրոշմման ճանապարհով և թվային տեխնոլոգիաների կիրառմամբ: 
4.	Անվանադրոշմում, հարգադրոշմում
Մեդալի դարձերեսին դրոշմման եղանակով դաջվում է արտադրողի ապրանքային նշանը և արծաթի համապատասխան հարգը:
5.	Համաձայնեցման ենթակա փաստաթղթեր
Մատակարարի կողմից նմուշների 3Դ մոդելավորված մեդալների նկարները և հետո իրական նմուշները պետք է նախապես համաձայնեցվեն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տեսքի վերաբերյալ պահանջներ
Մեդալը բաղկացած է կախիչից և դրան կապօղակով ամրացած սկավառակից:
Սկավառակի տրամագիծը 35 մմ է, այն պատրաստվում է 925 հարգի արծաթի համաձուլվածքից, պրուֆֆ տեխնոլոգիայով և արտադրվում է միայն դրոշմման ճանապարհով: Մեդալի նախապատրաստվածքի հաստությունը 2,5մմ է, կախիչի նախապատրաստվածքի հաստությունը 2,0մմ: Մեդալն անցնում է հատուկ գալվանական մշակում և ոսկեպատվում է բարձր հարգի ոսկով: Սկավառակի դիմերեսին պատկերված է կարկին և եռանկյուն քանոնների ռելիեֆային համակցություն, որի կենտրոնում վեր է խոյանում ԵՐևանի քաղաքապետարանի շենքի պատկերը: Հետնամասում Ալեքսանդր Թամանյանի հեղինակած Երևանի գլխավոր հատակագծի պատկերն է:  Մեդալի արտաքին շրջագծի կորին զուգահեռ, ուռուցիկ մեծատառերով գրված է «ԵՐԵՎԱՆ ՔԱՂԱՔԻ ՊԱՏՎԱՎՈՐ ՃԱՐՏԱՐԱՊԵՏ» գրվածքը:
Կախիչը պատրաստվում է 925 հարգի արծաթի համաձուլվածքից, պրուֆֆ տեխնոլոգիայով և արտադրվում է միայն դրոշմման ճանապարհով: Այն անցնում է հատուկ գալվանական մշակում և ոսկեպատվում է բարձր հարգի ոսկով: Կախիչի կենտրոնական մասում Երևան քաղաքի ռելիեֆային զինանշանն է, որի աջ և ձախ կողմերում դափնու տերևներ են: 
Յուրաքանչյուր մեդալ պետք է դրված լինի համապատասխան տուփի մեջ /100X70X30մմ/ և ունենա իսկության հավաստագիր:
2.	Որակի և գունային երանգների վերաբերյալ պահանջներ
Մեդալների արտաքին տեսքր պետք է համապատասխանի նմուշի արտաքին տեսքին, ունենա նույն ռելիեֆային պատկերներն ու գրվածքները:
Չի թույլատրվում՝
-	Պատկերների և գրվածքների աղավաղում: 
-	Մակերեսի վրա խազեր, քերծվածքներ, այլ հետքեր:
-	Ցանկացած երկու կրծքանշանի չափսերի տարբերությունը պետք է լինի ոչ ավել քան 0.1մմ:
3.	Պատրաստման տեսակի վերաբերյալ պահանջներ
Մեդալների միանմանությունը և չափսերի բարձր ճշտությունն ապահովելու համար դրանք պատրաստվում են միայն դրոշմման ճանապարհով և թվային տեխնոլոգիաների կիրառմամբ: 
4.	Անվանադրոշմում, հարգադրոշմում
Մեդալի դարձերեսին դրոշմման եղանակով դաջվում է արտադրողի ապրանքային նշանը և արծաթի համապատասխան հարգը:
5.	Համաձայնեցման ենթակա փաստաթղթեր
Մատակարարի կողմից նմուշների 3Դ մոդելավորված մեդալների նկարները և հետո իրական նմուշները պետք է նախապես համաձայնեցվեն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պատվիրատուի պաանջի օրվանից հաշված 10 աշխատանքային օրվա ընթացքում,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պատվիրատուի պաանջի օրվանից հաշված 10 աշխատանքային օրվա ընթացքում,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