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8829"/>
      </w:tblGrid>
      <w:tr w:rsidR="006F725A" w:rsidTr="00E101BC">
        <w:trPr>
          <w:trHeight w:val="6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Նկարագրությունը</w:t>
            </w:r>
          </w:p>
        </w:tc>
      </w:tr>
      <w:tr w:rsidR="006F725A" w:rsidRPr="00655A05" w:rsidTr="00FE4904">
        <w:trPr>
          <w:trHeight w:val="33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52633A" w:rsidRDefault="00C85869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ԼԵԴ լուսատու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Պահանջվող հարաչափերը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Հզորություն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                 60Վտ-Wt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Հաշվարկային լուսային ելք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≥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7000Լմ-Lm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Աշխատանքային լարում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175 – 265Վ-V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Աշխատանքային հաճախականություն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50 Հց-Hz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Աշխատանքային ջերմաստիճան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- 40  +50°C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Արտաքին մթնոլորտային ազդեցությունից պաշտպանվածություն 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(IP) լրիվ լուսատուի համար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  67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Հզորության գործակից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</w:t>
            </w:r>
            <w:r w:rsidR="007E3418">
              <w:rPr>
                <w:rFonts w:ascii="Sylfaen" w:hAnsi="Sylfaen"/>
                <w:sz w:val="16"/>
                <w:szCs w:val="16"/>
                <w:lang w:val="hy-AM"/>
              </w:rPr>
              <w:t xml:space="preserve">                            0,9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Երկարակեցություն, ոչ պակաս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 xml:space="preserve">                               </w:t>
            </w:r>
            <w:r w:rsidR="007E3418" w:rsidRPr="007E3418">
              <w:rPr>
                <w:rFonts w:ascii="Sylfaen" w:hAnsi="Sylfaen"/>
                <w:sz w:val="16"/>
                <w:szCs w:val="16"/>
                <w:lang w:val="hy-AM"/>
              </w:rPr>
              <w:t xml:space="preserve">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0,000 ժամ Փոխկապակցված</w:t>
            </w:r>
            <w:r w:rsidR="00A94FCC" w:rsidRPr="00A94FCC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գունային ջերմաստիճան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</w:t>
            </w:r>
            <w:r w:rsidR="007E3418">
              <w:rPr>
                <w:rFonts w:ascii="Sylfaen" w:hAnsi="Sylfaen"/>
                <w:sz w:val="16"/>
                <w:szCs w:val="16"/>
                <w:lang w:val="hy-AM"/>
              </w:rPr>
              <w:t xml:space="preserve">       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="007E3418" w:rsidRPr="007E3418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00-6500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Կելվին- Kl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Գունափոխանցման գործակից (CRI)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</w:t>
            </w:r>
            <w:r w:rsidR="007E3418" w:rsidRPr="007E3418">
              <w:rPr>
                <w:rFonts w:ascii="Sylfaen" w:hAnsi="Sylfaen"/>
                <w:sz w:val="16"/>
                <w:szCs w:val="16"/>
                <w:lang w:val="hy-AM"/>
              </w:rPr>
              <w:t>&gt;=70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Իրանի նյութ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                  Ձուլված ալյումին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Լուսատուի ուղղահայաց կարգավորում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կարգավորվող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Կցորդման տրամագիծ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                      </w:t>
            </w:r>
            <w:r w:rsidR="00706782" w:rsidRPr="00887C8F">
              <w:rPr>
                <w:rFonts w:ascii="Sylfaen" w:hAnsi="Sylfaen"/>
                <w:sz w:val="16"/>
                <w:szCs w:val="16"/>
                <w:lang w:val="hy-AM"/>
              </w:rPr>
              <w:t>մինչև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 50մմ</w:t>
            </w:r>
          </w:p>
          <w:p w:rsidR="006F725A" w:rsidRDefault="006F725A" w:rsidP="0024620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:rsidR="00452ECE" w:rsidRDefault="00887C8F">
      <w:pPr>
        <w:rPr>
          <w:color w:val="FF0000"/>
          <w:lang w:val="hy-AM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093-12-26-60</w:t>
      </w:r>
    </w:p>
    <w:p w:rsidR="00887C8F" w:rsidRPr="00887C8F" w:rsidRDefault="00887C8F">
      <w:pPr>
        <w:rPr>
          <w:color w:val="FF0000"/>
          <w:lang w:val="hy-AM"/>
        </w:rPr>
      </w:pP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0"/>
        <w:gridCol w:w="8746"/>
      </w:tblGrid>
      <w:tr w:rsidR="006F725A" w:rsidTr="00E101BC">
        <w:trPr>
          <w:trHeight w:val="6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F725A">
              <w:rPr>
                <w:rFonts w:ascii="GHEA Grapalat" w:hAnsi="GHEA Grapalat"/>
                <w:b/>
                <w:sz w:val="16"/>
                <w:szCs w:val="16"/>
                <w:lang w:val="hy-AM"/>
              </w:rPr>
              <w:t>Название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F725A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Описание:</w:t>
            </w:r>
          </w:p>
        </w:tc>
      </w:tr>
      <w:tr w:rsidR="006F725A" w:rsidRPr="00246207" w:rsidTr="00FE4904">
        <w:trPr>
          <w:trHeight w:val="33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6F725A" w:rsidRDefault="00C85869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C85869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светодиодный светильник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Требуемые размеры Стоимость: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Мощность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60 Вт-Вт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Расчетная светоотдача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</w:t>
            </w:r>
            <w:r w:rsidR="00706782">
              <w:rPr>
                <w:rFonts w:ascii="Sylfaen" w:hAnsi="Sylfaen"/>
                <w:sz w:val="16"/>
                <w:szCs w:val="16"/>
                <w:lang w:val="ru-RU"/>
              </w:rPr>
              <w:t>≥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7000 лм-лм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Рабочее напряжение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175 - 265 В-В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Рабочая частота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</w:t>
            </w:r>
            <w:r w:rsidRPr="00C8586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50 Гц-Гц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Рабочая температура</w:t>
            </w:r>
            <w:r w:rsidRPr="00C85869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- 40 + 50°С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Защита от внешних атмосферных воздействий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(IP) для полного светильника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67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Коэффициент мощности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="00F24DE9">
              <w:rPr>
                <w:rFonts w:ascii="Sylfaen" w:hAnsi="Sylfaen"/>
                <w:sz w:val="16"/>
                <w:szCs w:val="16"/>
                <w:lang w:val="hy-AM"/>
              </w:rPr>
              <w:t>0,9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Долговечность, не менее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</w:t>
            </w:r>
            <w:r w:rsidR="00F24DE9" w:rsidRPr="00F24DE9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0 000 часов 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Взаимосвязанная цветовая температура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="00F24DE9" w:rsidRPr="00F24DE9">
              <w:rPr>
                <w:rFonts w:ascii="Sylfaen" w:hAnsi="Sylfaen"/>
                <w:sz w:val="16"/>
                <w:szCs w:val="16"/>
                <w:lang w:val="ru-RU"/>
              </w:rPr>
              <w:t>0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00-650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0Kelvin-Kl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Коэффициент передачи цвета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="00F24DE9" w:rsidRPr="007E3418">
              <w:rPr>
                <w:rFonts w:ascii="Sylfaen" w:hAnsi="Sylfaen"/>
                <w:sz w:val="16"/>
                <w:szCs w:val="16"/>
                <w:lang w:val="hy-AM"/>
              </w:rPr>
              <w:t>&gt;=70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Иранский материал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Сплав алюминия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Регулируемая вертикальная регулировка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светильника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Диаметр муфты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706782" w:rsidRPr="00887C8F">
              <w:rPr>
                <w:rFonts w:ascii="Sylfaen" w:hAnsi="Sylfaen"/>
                <w:sz w:val="16"/>
                <w:szCs w:val="16"/>
                <w:lang w:val="ru-RU"/>
              </w:rPr>
              <w:t>до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50 мм</w:t>
            </w:r>
          </w:p>
          <w:p w:rsidR="006F725A" w:rsidRDefault="006F725A" w:rsidP="00C8586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bookmarkStart w:id="0" w:name="_GoBack"/>
            <w:bookmarkEnd w:id="0"/>
          </w:p>
        </w:tc>
      </w:tr>
    </w:tbl>
    <w:p w:rsidR="006F725A" w:rsidRPr="006F725A" w:rsidRDefault="006F725A">
      <w:pPr>
        <w:rPr>
          <w:lang w:val="ru-RU"/>
        </w:rPr>
      </w:pPr>
    </w:p>
    <w:sectPr w:rsidR="006F725A" w:rsidRPr="006F725A" w:rsidSect="006F725A">
      <w:pgSz w:w="11906" w:h="16838"/>
      <w:pgMar w:top="1134" w:right="850" w:bottom="1134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EA"/>
    <w:rsid w:val="00107802"/>
    <w:rsid w:val="00246207"/>
    <w:rsid w:val="00452ECE"/>
    <w:rsid w:val="005A05EA"/>
    <w:rsid w:val="00655A05"/>
    <w:rsid w:val="006F725A"/>
    <w:rsid w:val="00706782"/>
    <w:rsid w:val="007E3418"/>
    <w:rsid w:val="00887C8F"/>
    <w:rsid w:val="00A94FCC"/>
    <w:rsid w:val="00C85869"/>
    <w:rsid w:val="00F24DE9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A1906"/>
  <w15:chartTrackingRefBased/>
  <w15:docId w15:val="{53B059CF-50B0-438F-BCC6-7E800B03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655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2022-04-13T10:56:00Z</dcterms:created>
  <dcterms:modified xsi:type="dcterms:W3CDTF">2024-09-12T10:23:00Z</dcterms:modified>
</cp:coreProperties>
</file>