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ԷԱՃԱՊՁԲ-2024/Հ-39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стола под кодом ՀՀ ՆԳՆ ԷԱՃԱՊՁԲ-2024/Հ-39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ԷԱՃԱՊՁԲ-2024/Հ-39</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стола под кодом ՀՀ ՆԳՆ ԷԱՃԱՊՁԲ-2024/Հ-39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стола под кодом ՀՀ ՆԳՆ ԷԱՃԱՊՁԲ-2024/Հ-39</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ԷԱՃԱՊՁԲ-2024/Հ-39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стола под кодом ՀՀ ՆԳՆ ԷԱՃԱՊՁԲ-2024/Հ-39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ԷԱՃԱՊՁԲ-2024/Հ-39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ԷԱՃԱՊՁԲ-2024/Հ-39"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ԷԱՃԱՊՁԲ-2024/Հ-39*.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ԷԱՃԱՊՁԲ-2024/Հ-39"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ԷԱՃԱՊՁԲ-2024/Հ-39*.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ԷԱՃԱՊՁԲ-2024/Հ-39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Сырьем является ламинированная ДСП толщиной 18 мм. Остальные видимые части стола следует заклеить кромочной лентой поливинилхлоридной (ПВХ-0,4). Мебель для приемной – стенд, предназначенный для приема граждан, рассчитанный на 7 сотрудников. Передняя часть мебели предназначена для гражданина, задняя – для служащего. Мебель сделана из ламината, столы выступают сзади. Общая длина секции для 7 сотрудников – 700 см. Верхняя часть столов: ламинат толщиной 36 мм. Высота столов 76 см, глубина 60 см, ширина пропорционально общей длине данной части и вертикальному делению в зависимости от количества сотрудников. Стол для горожан в парадной части. Высота стола 115 см, глубина 45 см, ширина пропорциональна ширине стола, предназначенного для сотрудника данной части. Верхняя часть стола, предназначенного для горожан, изготовлена из ламината толщиной 36 см. Часть стенда под столом, предназначенная для граждан, полностью изготовлена из ламината, а часть над столом, предназначенная для граждан, – из светлого стекла высотой 60 см и толщиной не менее 8 мм. Ширина стекла пропорционально подстраивается под ширину данной детали. Стекло необходимо закалить и армировать, согласовав способ крепления с заказчиком. Дверь шириной 90 см обеспечивает свободный доступ назад.
Общий дизайн и цветовая гамма мебели должны быть заранее согласованы с заказчиком.
Сантехнические работы и монтаж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70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