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2024.09.11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N 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ՀՀՔԿ-ԷԱՃԾՁԲ-24/1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Հայաստանի Հանրապետության քաղաքաշինության կոմիտե</w:t>
      </w:r>
      <w:r w:rsidRPr="002C08AA">
        <w:rPr>
          <w:rFonts w:ascii="Calibri" w:hAnsi="Calibri" w:cs="Calibri"/>
          <w:i w:val="0"/>
          <w:lang w:val="af-ZA"/>
        </w:rPr>
        <w:t xml:space="preserve">, որը գտնվում է </w:t>
      </w:r>
      <w:r w:rsidR="00B974F2" w:rsidRPr="00B974F2">
        <w:rPr>
          <w:rFonts w:ascii="Calibri" w:hAnsi="Calibri" w:cs="Calibri"/>
          <w:i w:val="0"/>
          <w:lang w:val="af-ZA"/>
        </w:rPr>
        <w:t>Հանրապետության հրապարակ, Կառավարական տուն 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ՔԱՂԱՔԱՇԻՆՈՒԹՅԱՆ ԿՈՄԻՏԵԻ ԿԱՐԻՔՆԵՐԻ ՀԱՄԱՐ ՀԱՄԱՑԱՆՑ ԾԱՌԱՅՈՒԹՅԱՆ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Գայանե Հակոբյան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011621821</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gayane.hakobyan14@mail.ru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Հայաստանի Հանրապետության քաղաքաշինության կոմիտե</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ՀՀՔԿ-ԷԱՃԾՁԲ-24/1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2024.09.11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N 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Հայաստանի Հանրապետության քաղաքաշինության կոմիտե</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Հայաստանի Հանրապետության քաղաքաշինության կոմիտե</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ՔԱՂԱՔԱՇԻՆՈՒԹՅԱՆ ԿՈՄԻՏԵԻ ԿԱՐԻՔՆԵՐԻ ՀԱՄԱՐ ՀԱՄԱՑԱՆՑ ԾԱՌԱՅՈՒԹՅԱՆ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Հայաստանի Հանրապետության քաղաքաշինության կոմիտե</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ՔԱՂԱՔԱՇԻՆՈՒԹՅԱՆ ԿՈՄԻՏԵԻ ԿԱՐԻՔՆԵՐԻ ՀԱՄԱՐ ՀԱՄԱՑԱՆՑ ԾԱՌԱՅՈՒԹՅԱՆ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ՀՀՔԿ-ԷԱՃԾՁԲ-24/1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gayane.hakobyan14@mail.ru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ՔԱՂԱՔԱՇԻՆՈՒԹՅԱՆ ԿՈՄԻՏԵԻ ԿԱՐԻՔՆԵՐԻ ՀԱՄԱՐ ՀԱՄԱՑԱՆՑ ԾԱՌԱՅՈՒԹՅԱՆ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ՔԱՂԱՔԱՇԻՆՈՒԹՅԱՆ ԿՈՄԻՏԵԻ ԿԱՐԻՔՆԵՐԻ ՀԱՄԱՐ ՀԱՄԱՑԱՆՑ ԾԱՌԱՅՈՒԹՅԱՆ ՁԵՌՔԲԵՐՈՒՄ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387.27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4.23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426.81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2024.09.24. 12:00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ՀՀՔԿ-ԷԱՃԾՁԲ-24/1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Հայաստանի Հանրապետության քաղաքաշինության կոմիտե</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ՀՀՔԿ-ԷԱՃԾՁԲ-24/1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ՀՀՔԿ-ԷԱՃԾՁԲ-24/1</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«ՀՀՔԿ-ԷԱՃԾՁԲ-24/1»*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Հանրապետության քաղաքաշինության կոմիտե*  (այսուհետ` Պատվիրատու) կողմից կազմակերպված` ՀՀՔԿ-ԷԱՃԾՁԲ-24/1*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քաղաքաշինության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- 02565827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«ՀՀՔԿ-ԷԱՃԾՁԲ-24/1»*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Հայաստանի Հանրապետության քաղաքաշինության կոմիտե*  (այսուհետ` Պատվիրատու) կողմից կազմակերպված` ՀՀՔԿ-ԷԱՃԾՁԲ-24/1*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քաղաքաշինության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- 02565827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ՀՀ ՔԱՂԱՔԱՇԻՆՈՒԹՅԱՆ ԿՈՄԻՏԵԻ ԿԱՐԻՔՆԵՐԻ ՀԱՄԱՐ ՀԱՄԱՑԱՆՑ</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նախավերջին աշխատանքային օրըդեկտեմբերի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__</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մեկ</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մեկ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0.1</w:t>
      </w:r>
      <w:r>
        <w:rPr>
          <w:rFonts w:ascii="Calibri" w:hAnsi="Calibri" w:cs="Calibri"/>
          <w:sz w:val="20"/>
          <w:szCs w:val="20"/>
          <w:lang w:val="hy-AM"/>
        </w:rPr>
        <w:t xml:space="preserve"> (</w:t>
      </w:r>
      <w:r>
        <w:rPr>
          <w:rFonts w:ascii="Calibri" w:hAnsi="Calibri" w:cs="Calibri"/>
          <w:sz w:val="20"/>
          <w:szCs w:val="20"/>
          <w:highlight w:val="white"/>
          <w:lang w:val="hy-AM"/>
        </w:rPr>
        <w:t>զրո ամբողջ մեկ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ՔԱՂԱՔԱՇԻՆՈՒԹՅԱՆ ԿՈՄԻՏԵԻ ԿԱՐԻՔՆԵՐԻ ՀԱՄԱՐ ՀԱՄԱՑԱՆՑ ԾԱՌԱՅՈՒԹՅԱՆ ՁԵՌՔԲԵՐՈՒՄ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 շարժական ինտերնետ կապի տրամադրման և սպասարկման շուրջօրյա ծառայությունների մատուցում նախատեսված բջջային հեռախոսների և համակարգչային պլանշետների համար:
   Կատարողը պետք է ապահովի ինտերնետ կապի շուրջօրյա տրամադրում ՀՀ ամբողջ տարածքում անխափան  ոչ պակաս քան ամսեկան 40 ԳԲ ծավալով գերարագ ինտերնետ, պետք է ապահովի հասանելիություն 3G, 4G և 4G+ ցանցերին, ապահովի սպասարկում և տեխնիկական աջակցում: Կատարողը պետք է ինտերնետ կապի հետ կապված խնդիրները լուծի առավելագույնը 24 ժամվա ընթացքում:
Ծանոթություն.
- Կատարողը հայտով պետք է ներկայացնի հստակ առաջարկվող ինտերնետ կապի տրամադրվող ամսեկան ծավալը:
- Քարտերի քանակը՝ 25 հատ, 1 ամսվա նախահաշվային գինը՝ 1 քարտի համար 3500 դրամ:
Մատակարարման ժամկետ՝ 2024 թվականի հոկտեմբերից մինչև 2026 թվականի նոյեմբեր ամիսը ներառյալ
  Ծառայությունների նախնական արժեքը ծառայությունների մատուցման ողջ ժամանակահատվածի համար՝ մինչև 2026 թվականի նոյեմբեր ամիսը ներառյալ սահմանել 2.275.000 ՀՀ դրամ, որից՝ 2024 թվականի համար՝ 175.000 դրամ։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հրապարակ, Կառավարական տուն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թվականի հոկտեմբերից մինչև 2026 թվականի նոյեմբեր ամիսը ներառյալ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