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N 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N 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ԲԵՆԶԻՆ, ՌԵԳՈՒԼՅԱՐ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Վաճառողի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Վաճառողը հրավերով պետք է ներկայացնի ապրանքի տեխնիկական բնութագիրը, անվանումը, ապրանքային նշանը, արտադրողի անվանումը:
** Ապրանքի մատակարարման ժամկետը՝ կնքված պայմանագիրն ուժի մեջ մտնելուց հետո  մինչև 20-րդ օրացուցային օրը ներառյալ, բացառությամբ այն դեպքի, երբ ընտրված Վաճառողը համաձայնում է ապրանքը մատակարարել ավելի կարճ ժամկետում:
Վճարումը կիրականացվի հանձնման-ընդունման արձանագրությունը ստորագրելու օրվանից հետո  10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պայմանագիրն ուժի մեջ մտնելուց հետո  մինչև 20-րդ օրացուցային օրը ներառյալ, բացառությամբ այն դեպքի, երբ ընտրված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