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ՎԿ-ԷԱՃԱՊՁԲ-2024/13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վիճակագրական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ՎԿ կարիքների համար բազմաֆունկցիոնալ տպիչ սարքի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Նարեկ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011-52-22-53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narek_petrosyan@armstat.am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վիճակագրական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ՎԿ-ԷԱՃԱՊՁԲ-2024/13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վիճակագրական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վիճակագրական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ՎԿ կարիքների համար բազմաֆունկցիոնալ տպիչ սարքի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վիճակագրական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ՎԿ կարիքների համար բազմաֆունկցիոնալ տպիչ սարքի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ՎԿ-ԷԱՃԱՊՁԲ-2024/13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narek_petrosyan@armstat.am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ՎԿ կարիքների համար բազմաֆունկցիոնալ տպիչ սարքի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ՎԿ-ԷԱՃԱՊՁԲ-2024/13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վիճակագրական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ՎԿ-ԷԱՃԱՊՁԲ-2024/13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ՎԿ-ԷԱՃԱՊՁԲ-2024/13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ՎԿ-ԷԱՃԱՊՁԲ-2024/13»*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ՎԿ-ԷԱՃԱՊՁԲ-2024/13»*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Արտադրողներից որևէ մեկը՝  Քենոն /Canon/ կամ Էյչ Փի/HP/
Ա4 /A4/ ֆորմատի տպիչ, սկաներ, պատճենահանում
Տեսակ - մոնոնխրոմ լազերային, տպելու արագությունը՝ առնվազն 23 էջ/ր. Ա4 (A4), տպելու կետայնություն ` 600-ից մինչև 2400 ԴիՓիԱյ /dpi/, երկկողմանի տպելու հնարավորություն,
պատճենահանման արագությունը՝ առնվազն  23 էջ/ր.Ա4 (A4),
սկաների տեսակը՝ պլանշետային և փաստաթղթերի ավտոմատ սնուցող (ԱԴՖ/ADF), պրոցեսոր ՝ առնվազն 1200 Մհց /MHz/, հիշողություն` առնվազն 256 ՄԲ /MB/, միացման տեսակը`  ՅուԷսԲԻ /USB/ 2.0 Հայ-Սփիդ (Hi-Speed), 10ԲԵՅՍ-ԹԻ/100 ԲԵՅՍ-ԹԻԻՔՍ /10BASE-T/100BASE-TX/,  Վիրլես 802.11 Բի/Ջի/Էն, Վիրլես Դիրեքթ Քընեքշն  /Wireless 802.11b/g/n, Wireless Direct Connection/, համատեղելի Վինդովս 11  /Windows 11/ Վիմդովս 10 /Windows 10 / Վինդովս 8.1 /Windows 8.1/ Սերվեր  2022 /Server 2022 / Սերվեր 2019 /Server 2019 /  Սերվեր  2016 /Server 2016 / Սերվեր 2012Էռ2  /Server 2012R2/, Լինուքս /Linux/ ՕՀ-երի հետ, Սնուցման աղբյուր` 220–240V(±10%) 50/60 հց /Hz/ (±2 հց /Hz/)
Տպիչի հետ անհրաժեշտ է տրամադրել նաև առնվազն 5 մետր  ՅուԷսԲի /USB/ միացման մալուխը։ Երաշխիք՝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Նաիրի Զարյան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մտնելուն հաջորդող օրվանից 20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