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входных дверей, металлопластиковых окон и подоконников для нужд Анийского общественного дома Ширакского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SHMANH-EAJAPDZB-24/17</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входных дверей, металлопластиковых окон и подоконников для нужд Анийского общественного дома Ширакского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входных дверей, металлопластиковых окон и подоконников для нужд Анийского общественного дома Ширакского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входных дверей, металлопластиковых окон и подоконников для нужд Анийского общественного дома Ширакского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48 месяцев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