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մետաղապլաստե դռներ և պատուհաններ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մետաղապլաստե դռներ և պատուհաններ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մետաղապլաստե դռներ և պատուհաններ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մետաղապլաստե դռներ և պատուհաններ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ՀՀՏՄՆՀՀ-ԷԱՃԱՊՁԲ-24/29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ՀՀՏՄՆՀՀ-ԷԱՃԱՊՁԲ-24/29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ՀՀՏՄՆՀՀ-ԷԱՃԱՊՁԲ-24/29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Պրոֆիլների կտրատումը և մշակումը պետք է իրականացվի եվրոպական արտադրության, ավտոմատ կառավարման թվածրագրային հաստոցների միջոցով: 2. Անկյունային զոդումը պետք է իրականացվի եվրոպական արտադրության հաստոցով: 3. Աքսեսուարները (ծխնի, բռնակ, փական և այլն) պետք է լինեն եվրոպական արտադրության կամ համարժեք: 4. Ապակեփաթեթը պետք է լինի 4+4, 20մմ հաստությամբ:Ապակիները պետք է լինեն ֆլոտ ապակի, բարձր մաքրության աստիճանի, եվրոպական արտադրության կամ համարժեք 5. PVC պրոֆիլները պետք է լինեն 3 խցիկանի, 60մմ մոնտաժային հաստությամբ, ամրացված մետաղական 1-1.2 մմ ցինկապատ պրոֆիլներով, հայկական արտադրության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Պրոֆիլների կտրատումը և մշակումը պետք է իրականացվի եվրոպական արտադրության, ավտոմատ կառավարման թվածրագրային հաստոցների միջոցով: 2. Անկյունային զոդումը պետք է իրականացվի եվրոպական արտադրության հաստոցով: 3. Աքսեսուարները (ծխնի, բռնակ, փական և այլն) պետք է լինեն եվրոպական արտադրության կամ համարժեք: 4. Ապակեփաթեթը պետք է լինի 4+4, 20մմ հաստությամբ:Ապակիները պետք է լինեն ֆլոտ ապակի, բարձր մաքրության աստիճանի, եվրոպական արտադրության կամ համարժեք 5. PVC պրոֆիլները պետք է լինեն 3 խցիկանի, 60մմ մոնտաժային հաստությամբ, ամրացված մետաղական 1-1.2 մմ ցինկապատ պրոֆիլներով, հայկական արտադրության կամ համարժեք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գ.Դովեղ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գ.Դովեղ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