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ԱԱԾ-ՏՆՏՎ-ԷԱՃԱՊՁԲ-24/1-ՋՐԱՏԱՐԱՎՏՈՄԵՔԵՆԱ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ՆՇԱՆԱԿՈՒԹՅԱՆ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ԱԱԾ-ՏՆՏՎ-ԷԱՃԱՊՁԲ-24/1-ՋՐԱՏԱՐԱՎՏՈՄԵՔԵՆԱ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ՆՇԱՆԱԿՈՒԹՅԱՆ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ՆՇԱՆԱԿՈՒԹՅԱՆ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ԱԱԾ-ՏՆՏՎ-ԷԱՃԱՊՁԲ-24/1-ՋՐԱՏԱՐԱՎՏՈՄԵՔԵՆԱ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ՆՇԱՆԱԿՈՒԹՅԱՆ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ԱԱԾ-ՏՆՏՎ-ԷԱՃԱՊՁԲ-24/1-ՋՐԱՏԱՐԱՎՏՈՄԵՔԵՆԱ</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ԱԱԾ-ՏՆՏՎ-ԷԱՃԱՊՁԲ-24/1-ՋՐԱՏԱՐԱՎՏՈՄԵՔԵՆԱ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ԱԱԾ-ՏՆՏՎ-ԷԱՃԱՊՁԲ-24/1-ՋՐԱՏԱՐԱՎՏՈՄԵՔԵՆԱ</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ԱԱԾ-ՏՆՏՎ-ԷԱՃԱՊՁԲ-24/1-ՋՐԱՏԱՐԱՎՏՈՄԵՔԵՆԱ»*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ազգային անվտանգության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ԱԱԾ-ՏՆՏՎ-ԷԱՃԱՊՁԲ-24/1-ՋՐԱՏԱՐԱՎՏՈՄԵՔԵՆԱ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ԱԱԾ-ՏՆՏՎ-ԷԱՃԱՊՁԲ-24/1-ՋՐԱՏԱՐԱՎՏՈՄԵՔԵՆԱ»*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ազգային անվտանգության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ԱԱԾ-ՏՆՏՎ-ԷԱՃԱՊՁԲ-24/1-ՋՐԱՏԱՐԱՎՏՈՄԵՔԵՆԱ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ԱԱԾ-ՏՆՏՎ-ԷԱՃԱՊՁԲ-24/1-ՋՐԱՏԱՐԱՎՏՈՄԵՔԵՆԱ</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Ջրատար ավտոմեքենա` բարձր անցողունակության շասսիի վրա.
Հիմնական տեխնիկական բնութագրերը.
շարժիչը` դիզելային, ծավալը` 4.2-4,5լ., հզորությունը` ոչ պակաս 145 ձ.ու.,
փոխանցման տուփը` մեխանիկական, առնվազն 5 աստիճան, անիվային բանաձևը ՝ 4x4, նստատեղերի քանակը` 3, երկարությունը` 6450± 100մմ, լայնությունը` 2340 ± 50մմ, բարձրությունը` 2610 ± 100մմ, 
նվազագույն ճանապարհային լուսածերպը` 310մմ, անիվային բազան` 3760 ± 50 մմ, 
ղեկային համակարգը` հիդրոուժեղարարով։
Նախընտրելի գույներ` պաշտպանական, մոխրագույն, սպիտակ։
Ցիստեռնը պետք է լինի ջերմամեկուսացված` առնվազն 50մմ հաստությամբ, աշխատանքային տարողությունը` 4.2 ± 0.2 մ³, բաժինների(սեկցիաների) քանակը` 2, արտաքին երեսպատման նյութը և բաժինների (սեկցիաների)  պատրաստման նյութը` կոռոզիակայուն պողպատ։
Պոմպ(եր)ը`  չժանգոտվող պողպատից, սերտիֆիկացված, ավտոմեքենայից և արտաքին հոսանքի ցանցից աշխատելու հնարավորությամբ։ Հաղորդալարերը, ծորակները և խողովակաշարի դետալները`  չժանգոտվող սննդային պողպատից։ Նվազագույն արտադրողականությունը` 3 մ³/ժամ, նվազագույն ճնշումը` 8 մետր։
Արտադրությունը` 2024թ., առավելագույն  վազքը 1000 կմ։ 
 Երաշխիքային սպասարկում ավտոմեքենայի համար` առնվազն 36 ամիս կամ 150000 կմ ըստ առաջնահերթության, համաձայն երաշխիքային գրքույկի։ Հետերաշխիքային  սպասարկում`  առնվազն  5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