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ԱԿՔ-ԷԱՃԱՊՁԲ-01/2024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Աշտարակ 0204, Գիտավան-2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հիմնադրամի համար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Ղարագյոզյան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095933318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zaruhigharagyozyan@yahoo.com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ԱԿԱԴԵՄԻԱԿԱՆ ՔԱՂԱՔ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ԱԿՔ-ԷԱՃԱՊՁԲ-01/2024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ԱԿԱԴԵՄԻԱԿԱՆ ՔԱՂԱՔ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ԱԿԱԴԵՄԻԱԿԱՆ ՔԱՂԱՔ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«Ակադեմիական քաղաք›› հիմնադրամի համար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ԱԿԱԴԵՄԻԱԿԱՆ ՔԱՂԱՔ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«Ակադեմիական քաղաք›› հիմնադրամի համար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ԱԿՔ-ԷԱՃԱՊՁԲ-01/2024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zaruhigharagyozyan@yahoo.com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«Ակադեմիական քաղաք›› հիմնադրամի համար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ԱԿՔ-ԷԱՃԱՊՁԲ-01/2024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ԱԿԱԴԵՄԻԱԿԱՆ ՔԱՂԱՔ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ԱԿՔ-ԷԱՃԱՊՁԲ-01/2024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ԱԿՔ-ԷԱՃԱՊՁԲ-01/2024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«ԱԿՔ-ԷԱՃԱՊՁԲ-01/2024»*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ԱԿՔ-ԷԱՃԱՊՁԲ-01/2024*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«ԱԿՔ-ԷԱՃԱՊՁԲ-01/2024»*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ԱԿՔ-ԷԱՃԱՊՁԲ-01/2024*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Ակադեմիական քաղաք հիմնադրամի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15" - 16"
Պրոցեսոր: առնվազն 13 կամ 14րդ սերնդի i5 կամ i7 
Օպերատիվ հիշողություն: 16gb կամ ավել
Հիշողություն: 256gb կամ ավել m.2 nvme հիշողություն
Օպերացիոն համակարգ: լիցենզավորված Windows 11 Home կամ Windows 11 Pro
Կապ: wifi 6 անլար կապի միջոց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15/1 Խորենացի, 507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