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телефонных и предохранительных устройств, компюторного и сетевого оборудования, ноутбукօв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anush.harutyunyan@sns.am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ԱԱԾ-ՏԱևԿԿԳՎ-ԷԱՃԱՊՁԲ-24/1-ՀԱՍ</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телефонных и предохранительных устройств, компюторного и сетевого оборудования, ноутбукօв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телефонных и предохранительных устройств, компюторного и сетевого оборудования, ноутбукօв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ԱԱԾ-ՏԱևԿԿԳՎ-ԷԱՃԱՊՁԲ-24/1-ՀԱՍ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anush.harutyunyan@sns.am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телефонных и предохранительных устройств, компюторного и сетевого оборудования, ноутбукօв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ԱԱԾ-ՏԱևԿԿԳՎ-ԷԱՃԱՊՁԲ-24/1-ՀԱՍ</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ԱԱԾ-ՏԱևԿԿԳՎ-ԷԱՃԱՊՁԲ-24/1-ՀԱՍ"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ԱԱԾ-ՏԱևԿԿԳՎ-ԷԱՃԱՊՁԲ-24/1-ՀԱՍ*.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ԱԱԾ-ՏԱևԿԿԳՎ-ԷԱՃԱՊՁԲ-24/1-ՀԱՍ"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ԱԱԾ-ՏԱևԿԿԳՎ-ԷԱՃԱՊՁԲ-24/1-ՀԱՍ*.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ԱԱԾ-ՏԱևԿԿԳՎ-ԷԱՃԱՊՁԲ-24/1-ՀԱՍ</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дисплея: светодиодный. Диагональ (дюймы) 50". Формат экрана 16:9 Разрешение 3840 x 2160 4K UHD. Подключение к сети LAN. Wi-Fi включен, вход HDMI, вход USB 2.0 типа A. Оптический выход.
CI/CI+. Гарантийный срок составляет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АТС с возможностью минимум 8 внешних 24 внутренних линий, входов DISA/OGM 2, возможность подключения 2 системных телефонов, возможность 4 домофонов, возможность 4 дверных замков, интерфейс USB, RS-232, дистанционное управление модем, возможность подключения резервного аккумулятора. Гарантийный срок составляет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Сравнение изображений лиц, поиск лиц людей, поиск изображений лиц. 16 библиотек изображений лиц с возможностью хранения в общей сложности 10 000 изображений лиц. Доступ к 32 IP-камерам. Пропускная способность ввода/вывода: 320 Мбит/с/256 Мбит/с. Выход HDMI: 4K (3840x2160)/60 Гц, 4K (3840x2160)/30 Гц, 2K (2560x1440)/60 Гц, (1920x1080)/60 Гц, (1600x1200)/60 Гц, (1280x1024)/60 Гц, (1024x768)/60 Гц . Выход VGA: 1-канальный, 1920x1080/60 Гц, 1280x1024/60 Гц, 1280x720/60 Гц, 1024x768/60 Гц, 1024x768/60 Гц, одновременный выход HDMI1/VGA. Формат декодирования: H.265+/H.265/H.264+/H.264/MPEG4. Разрешение записи: 32 МП/24 МП/12 МП/8 МП/6 МП/5 МП/4 МП/3 МП/1080p/UXGA/720p/VGA/4CIF/DCIF/2CIF/CIF/QCIF. Возможность 128 удаленных подключений. Сетевые протоколы: TCP/IP, DHCP, IPv4, IPv6, DNS, DDNS, NTP, RTSP, SADP, SMTP, SNMP, NFS, iSCSI, ISUP, UPnP™, HTTP, HTTPS. Сетевой интерфейс: 2 самоадаптивных интерфейса Ethernet RJ-45 10/100/1000 Мбит/с. 4 интерфейса SATA, каждый емкостью 10 ТБ. Тревожный вход/выход: 16/8. 3 USB-интерфейса. Питание: от 100 до 240 В переменного тока, от 50 до 60 Гц. Потребление: до 30Вт. Рабочая температура: от -10˚C до 55˚C.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4 МП, сенсор 1/1,8" Progressive Scan CMOS, разрешение 2560×1440, объектив mwtw8izacva] 2,8–12 м, 0,002 люкс, дальность инфракрасного излучения не менее 50 м, сжатие видео H.265+/H.265/H.264 +/H.264, сеть RJ45 1000Мбит/с, питание DC и POE,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цифровой конференц-системы, интерфейс 8P-DIN на 4 группы, 60 микрофонов участников, возможность расширения до 250 микрофонов в сочетании с блоком питания расширения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непроницаемая для радиоволн. Подавление радиочастот в диапазоне от 30 МГц до 6 ГГц внутри корпуса не менее 70 дБ. Объем камеры – не менее 1 куб.м. Гарантия составляет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[Сенсорный экран: 13,5-дюймовый дисплей PixelSense™, разрешение: 2256 x 1504 (201 пикселей на дюйм), соотношение сторон: 3:2, Контрастность 1300:1, Цветовой профиль. sRGB и Enhanced, дисплей с индивидуальной калибровкой цвета, адаптивная цветопередача, сенсорный экран. 10-точечный мультитач, поддержка Dolby Vision IQ™13, Corning® Gorilla® Glass 5, антибликовое покрытие, сертификат ISO 9241-30726, Яркость: SDR 400 нит максимум (типично)] или [Экран: 13-дюймовый дисплей PixelSense™ Flow, разрешение: 2880 X 1920 (267 точек на дюйм), Цветовой профиль: sRGB и Vivid Частота обновления до 120 Гц (поддерживается динамическая частота обновления), Соотношение сторон: 3:2, контрастность 1200:1 (минимум), адаптивный цвет, автоматический цвет, поддержка управления, сенсорный экран. 10-точечный мультитач, поддержка Dolby Vision IQ™19, Gorilla® Glass 5, яркость. Максимум 450 (или 600) нит (типично)], Процессор не менее Intel® Core™ Ultra 5 135H или процессор Intel® Core™ i5-1245U 12-го поколения, не менее 8 ГБ LPDDR5x, не менее 256 ГБ твердотельного накопителя, Wi-Fi 6Е. Совместимость со стандартом 802.11ax5, технология Bluetooth® Wireless 5.1 (по крайней мере), камера с распознаванием лица Windows Hello, фронтальная камера HD 720p или камера Full HD 1080p, аккумулятор и блок питания, если модель также оснащена клавиатурой: клавиатура с тонким пером для бизнеса , Максимальный вес 1,7 кг, Гарантийное обслуживание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 печать, копирование, сканирование, скорость печати (цветная) - 22 страницы в минуту, ежемесячная нагрузка - 40 000 страниц, двусторонняя печать - автоматическая. Технология печати – лазерная электрографическая печать, входы – USB 2.0, Ethernet, Front USB. Оперативная память – 256 Мб, цветной сенсорный экран.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Идентификация номера в родном и FSK/DTMF (импортированном) форматах, разные режимы передачи, настройка любого режима идентификации звонящего, многоголосые музыкальные звонки, русскоязычное меню управления телефоном, цифровой динамик, высококонтрастный ЖК-экран, звонилка работа идентификации без питания в обычном телефонном режиме, возможность сохранения фамилии и имени абонента в адресной книге, улучшенное голосовое сопровождение выбор нужных и нежелательных вызовов импульсный и тональный набор автоматический набор автоматический поиск номеров и параметров в памяти телефона энергонезависимая память, архив продолжительности звонков, программирование режимов работы телефона по времени, режим удержания линии, режим «захвата» линии, электронное управление громкостью телефона и громкостью телефона. Гарантийный срок составляет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Солнечный контроллер 40 А, технология отслеживания максимальной мощности (MPPT) с эффективностью не менее 99,5%.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