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ՎԱԲՏ-ԷԱՃԱՊՁԲ-25/10 ծածկագրով ձայնային ազդանշանների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ՎԱԲՏ-ԷԱՃԱՊՁԲ-25/10 ծածկագրով ձայնային ազդանշանների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ՎԱԲՏ-ԷԱՃԱՊՁԲ-25/10 ծածկագրով ձայնային ազդանշանների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ՎԱԲՏ-ԷԱՃԱՊՁԲ-25/10 ծածկագրով ձայնային ազդանշանների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ազդանշանների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ազդանշանների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&lt;730&gt;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ազդանշանների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ազդանշանների սարքեր․ Լույսի ազդանշանային բարձրախոս կայանքները (այսուհետ՝ SGU) պետք է համապատասխանեն «Անիվավոր մեքենաների անվտանգության մասին» Մաքսային միության տեխնիկական կանոնակարգի (TR CU 018/2011), UNECE No 65 «Uniform» կանոնների պահանջներին։ 
Մատակարարը պետք է ունենա դիլերային վկայագիր արտադրողից:
Լուսային ազդանշանային և բարձրախոս տեղադրման ամբողջական փաթեթը պետք է ունենա
- Լույս-ակուստիկ միավոր (SAB)
- Էլեկտրաէներգիայի բլոկ 
- Միկրոֆոնի մանիպուլյատոր 
- Մալուխների հավաքածու 
- Մեքենայի վրա տեղադրելու համար ամրացումների հավաքածու
Տագնապային բարձրախոսի տեղադրումը (SSU) պետք է ապահովի.
«Ֆլեշ» ռեժիմում հատուկ լուսային ազդանշանների տրամադրում 2-ից 4 Հց հաճախականությամբ՝ օգտագործելով գերպայծառ լուսադիոդներ,
Խոսքի տեղեկատվության հեռարձակում խոսափողի հետ աշխատելիս։
Հատուկ ձայնային ազդանշանների տրամադրում.
- WAIL տիպի երկար տոնային ազդանշան,
-տոնային 2-հաճախականության ազդանշանի տեսակը HI-LO,
- արագ փոփոխվող տոնային ազդանշանի տեսակը YELP,
- HORN տիպի լրացուցիչ ցածր հաճախականության ազդանշան,
- կարճաժամկետ siren Manual ռեժիմ:
Լույսի ռեժիմների մատակարարում. Առնվազն 7 (յոթ) տեսակ՝ «Առաջ-Հետ», «Առաջ», «Հետ», «Ներկայության էֆեկտ» (ճոճանակի ալիք), «Թեժ ստեղն», «Երկու լույսի ճառագայթների պտտում ժամացույցի սլաքի ուղղությամբ», «Մեկ լուսային ճառագայթի պտույտ ժամացույցի սլաքի ուղղությամբ» (SAB-ի պարագծի երկայնքով):
«Թեժ ստեղն» ռեժիմ. «Ֆլեշ» ռեժիմի և YELP տեսակի ազդանշանի միաժամանակյա ակտիվացում առնվազն 15 վայրկյան: Ռեժիմը պետք է ակտիվացվի մանիպուլյատորի խոսափողից, թույլատրվում է կրկնօրինակել արտաքին կոճակով:
Ռեժիմները պետք է ակտիվացվեն մանիպուլյատորի խոսափողից:
SGU-ն պետք է հագեցած լինի հոսանքի անջատիչով (ստեղնաշարի տեսակ), որն ապահովում է խոսափողի անջատումը և լուսաձայնային և էներգաբլոկների աշխատանքային ռեժիմների ավտոմատ անջատումը:
Միկրոֆոնի մանիպուլյատոր.
Պետք է տրամադրի DGS-ի ընտրված աշխատանքային ռեժիմի տեսողական ցուցում LED ցուցիչների միջոցով:
Այն պետք է ապահովի խոսքի հաղորդագրությունների զգայունության սահուն գործառնական հսկողություն (զգայունության կարգավորիչը պետք է տեղադրված լինի խոսափողի վրա): Խոսափողի վրա պետք է լինի երեք դիրքի ազդանշանային տիպի անջատիչ:
Լույսի ձայնային միավոր (SAB):
Պետք է ունենա կապույտ զտիչներ:
Լույսի ձայնային միավորը (LAB) պետք է բաղկացած լինի շրջանակից, որի վրա ամրացված են երկու կապույտ լուսամփոփներ և ԼԱԲ-ի կենտրոնական մասում տեղադրված եղջյուրի խցիկից, որը ձևավորում է միատեսակ չափսերով մոնոբլոկ ամբողջ մակերեսի վրա՝ առանց ցցված մասերի և տարրերի: SAB տարրերի միացումներ Լույսի վահանակի չափերը (բացառությամբ կեռիկների և ամրացումների և ընդհանուր մարմնից դուրս ցցված տարբեր մասերի)․
Չափսերը՝
Երկարությունը՝ 1102(±) 10 մմ,
Լայնությունը՝ 302 (±) 10 մմ,
բարձրությունը՝ 55 (±) 5 մմ:
Լույսի աղբյուրը պետք է լինի.
Մեկ կապույտ լուսադիոդներ՝ օպտիկական ոսպնյակների համակարգով, որոնք հավասարապես բաշխված են SAB-ի պարագծի շուրջ:
LED-երի ընդհանուր թիվը՝ առնվազն 24 հատ, բայց ոչ ավելի, քան 35 հատ:
Horn բարձրախոսը պետք է բաղկացած լինի եղջյուրից և էլեկտրադինամիկական փոխարկիչից, տեղադրվի ենթակայանում և ապահովի ձայնի առավելագույն մակարդակը ազդանշան թողարկիչից 2 մետր հեռավորության վրա 110 դԲԱ - 125 դԲԱ միջակայքում:
Հնչյունային բարձրախոսը պետք է հագեցած լինի ցանցով՝ այն կեղտից պաշտպանելու համար:
SAB շրջանակը պետք է պատրաստված լինի ալյումինե պրոֆիլից, ավելացված կոշտություն, վերացնելով շեղումը:
Արագ վերանորոգման և կանխարգելիչ սպասարկման համար լուսամփոփները պետք է ամրացվեն վերևից ալյումինե հիմքին:
Շչակի բարձրախոսի պատյանի նյութը փայլեցված չժանգոտվող պողպատից:
Էլեկտրաէներգիայի բլոկը պետք է ներկառուցված լինի լուսային բլոկի մեջ և ունենա հովացման ռադիատոր՝ ալյումինե պատյանի տեսքով:
Աշխատանքային ռեժիմները պետք է լինեն.
լուսային ազդանշաններ տալիս՝ շարունակական,
խոսափողի հետ աշխատելիս խոսքի տեղեկատվությունը հեռարձակելիս՝ շարունակական, պաշտպանություն բևեռականության հակադարձումից և գերհոսանքից,
ջրի-փոշու-կեղտի դիմացկուն դիզայն,
էլեկտրամատակարարում մեքենայի ներքին ցանցից 10,8-ից 15 Վ-ի միջակայքում,
Ընթացիկ սպառումը առավելագույնը 15 Ա։
SAB-ի ամրացումներ (փակագծեր, կեռիկներ) մեքենայի համար.
Պետք է ապահովի մեքենայի տանիքի հուսալի ամրացում.
SGU-ն պետք է հագեցած լինի SAB ամրակներով՝ Lada Niva, Toyota corolla, Mitsubishi L200 ապրանքանիշի մեքենաների համար
Տեղադրումը և տեղադրված լուսաձայնային համակարգերի ապամոնտաժումը (առկայության դեպքում) իրականացվում է մատակարարի միջոցներով: Երաշխիք՝ առնվազն 2 տարի: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ազդանշանների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ազդանշանների սարքեր․ Լույսի ազդանշանային բարձրախոս կայանքները (այսուհետ՝ SGU) պետք է համապատասխանեն «Անիվավոր մեքենաների անվտանգության մասին» Մաքսային միության տեխնիկական կանոնակարգի (TR CU 018/2011), UNECE No 65 «Uniform» կանոնների պահանջներին։ 
Մատակարարը պետք է ունենա դիլերային վկայագիր արտադրողից:
Լուսային ազդանշանային և բարձրախոս տեղադրման ամբողջական փաթեթը պետք է ունենա
- Լույս-ակուստիկ միավոր (SAB)
- Էլեկտրաէներգիայի բլոկ 
- Միկրոֆոնի մանիպուլյատոր 
- Մալուխների հավաքածու 
- Մեքենայի վրա տեղադրելու համար ամրացումների հավաքածու
Տագնապային բարձրախոսի տեղադրումը (SSU) պետք է ապահովի.
«Ֆլեշ» ռեժիմում հատուկ լուսային ազդանշանների տրամադրում 2-ից 4 Հց հաճախականությամբ՝ օգտագործելով գերպայծառ լուսադիոդներ,
Խոսքի տեղեկատվության հեռարձակում խոսափողի հետ աշխատելիս։
Հատուկ ձայնային ազդանշանների տրամադրում.
- WAIL տիպի երկար տոնային ազդանշան,
-տոնային 2-հաճախականության ազդանշանի տեսակը HI-LO,
- արագ փոփոխվող տոնային ազդանշանի տեսակը YELP,
- HORN տիպի լրացուցիչ ցածր հաճախականության ազդանշան,
- կարճաժամկետ siren Manual ռեժիմ:
Լույսի ռեժիմների մատակարարում. Առնվազն 7 (յոթ) տեսակ՝ «Առաջ-Հետ», «Առաջ», «Հետ», «Ներկայության էֆեկտ» (ճոճանակի ալիք), «Թեժ ստեղն», «Երկու լույսի ճառագայթների պտտում ժամացույցի սլաքի ուղղությամբ», «Մեկ լուսային ճառագայթի պտույտ ժամացույցի սլաքի ուղղությամբ» (SAB-ի պարագծի երկայնքով):
«Թեժ ստեղն» ռեժիմ. «Ֆլեշ» ռեժիմի և YELP տեսակի ազդանշանի միաժամանակյա ակտիվացում առնվազն 15 վայրկյան: Ռեժիմը պետք է ակտիվացվի մանիպուլյատորի խոսափողից, թույլատրվում է կրկնօրինակել արտաքին կոճակով:
Ռեժիմները պետք է ակտիվացվեն մանիպուլյատորի խոսափողից:
SGU-ն պետք է հագեցած լինի հոսանքի անջատիչով (ստեղնաշարի տեսակ), որն ապահովում է խոսափողի անջատումը և լուսաձայնային և էներգաբլոկների աշխատանքային ռեժիմների ավտոմատ անջատումը:
Միկրոֆոնի մանիպուլյատոր.
Պետք է տրամադրի DGS-ի ընտրված աշխատանքային ռեժիմի տեսողական ցուցում LED ցուցիչների միջոցով:
Այն պետք է ապահովի խոսքի հաղորդագրությունների զգայունության սահուն գործառնական հսկողություն (զգայունության կարգավորիչը պետք է տեղադրված լինի խոսափողի վրա): Խոսափողի վրա պետք է լինի երեք դիրքի ազդանշանային տիպի անջատիչ:
Լույսի ձայնային միավոր (SAB):
Պետք է ունենա կապույտ զտիչներ:
Լույսի ձայնային միավորը (LAB) պետք է բաղկացած լինի շրջանակից, որի վրա ամրացված են երկու կապույտ լուսամփոփներ և ԼԱԲ-ի կենտրոնական մասում տեղադրված եղջյուրի խցիկից, որը ձևավորում է միատեսակ չափսերով մոնոբլոկ ամբողջ մակերեսի վրա՝ առանց ցցված մասերի և տարրերի: SAB տարրերի միացումներ Լույսի վահանակի չափերը (բացառությամբ կեռիկների և ամրացումների և ընդհանուր մարմնից դուրս ցցված տարբեր մասերի)․
Չափսերը՝
Երկարությունը՝ 1348(±) 10 մմ,
Լայնությունը՝ 302 (±) 10 մմ,
բարձրությունը՝ 55 (±) 5 մմ:
Լույսի աղբյուրը պետք է լինի.
Մեկ կապույտ լուսադիոդներ՝ օպտիկական ոսպնյակների համակարգով, որոնք հավասարապես բաշխված են SAB-ի պարագծի շուրջ:
LED-երի ընդհանուր թիվը՝ առնվազն 24 հատ, բայց ոչ ավելի, քան 35 հատ:
Horn բարձրախոսը պետք է բաղկացած լինի եղջյուրից և էլեկտրադինամիկական փոխարկիչից, տեղադրվի ենթակայանում և ապահովի ձայնի առավելագույն մակարդակը ազդանշան թողարկիչից 2 մետր հեռավորության վրա 110 դԲԱ - 125 դԲԱ միջակայքում:
Հնչյունային բարձրախոսը պետք է հագեցած լինի ցանցով՝ այն կեղտից պաշտպանելու համար:
SAB շրջանակը պետք է պատրաստված լինի ալյումինե պրոֆիլից, ավելացված կոշտություն, վերացնելով շեղումը:
Արագ վերանորոգման և կանխարգելիչ սպասարկման համար լուսամփոփները պետք է ամրացվեն վերևից ալյումինե հիմքին:
Շչակի բարձրախոսի պատյանի նյութը փայլեցված չժանգոտվող պողպատից:
Էլեկտրաէներգիայի բլոկը պետք է ներկառուցված լինի լուսային բլոկի մեջ և ունենա հովացման ռադիատոր՝ ալյումինե պատյանի տեսքով:
Աշխատանքային ռեժիմները պետք է լինեն.
լուսային ազդանշաններ տալիս՝ շարունակական,
խոսափողի հետ աշխատելիս խոսքի տեղեկատվությունը հեռարձակելիս՝ շարունակական, պաշտպանություն բևեռականության հակադարձումից և գերհոսանքից,
ջրի-փոշու-կեղտի դիմացկուն դիզայն,
էլեկտրամատակարարում մեքենայի ներքին ցանցից 10,8-ից 15 Վ-ի միջակայքում,
Ընթացիկ սպառումը առավելագույնը 15 Ա։
SAB-ի ամրացումներ (փակագծեր, կեռիկներ) մեքենայի համար.
Պետք է ապահովի մեքենայի տանիքի հուսալի ամրացում.
SGU-ն պետք է հագեցած լինի SAB ամրակներով՝ UAZ patriot ապրանքանիշի մեքենաների համար
Տեղադրումը և տեղադրված լուսաձայնային համակարգերի ապամոնտաժումը (առկայության դեպքում) իրականացվում է մատակարարի միջոցներով: Երաշխիք՝ առնվազն 2 տարի:  Ապրանքը  պետք է լինի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