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ԱԱԾ-ՏՆՏՎ-ԷԱՃԱՊՁԲ-24/5-ԳՐԵՆԱԿԱՆ</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ԱԱԾ-ՏՆՏՎ-ԷԱՃԱՊՁԲ-24/5-ԳՐԵՆԱԿԱՆ</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ԱԱԾ-ՏՆՏՎ-ԷԱՃԱՊՁԲ-24/5-ԳՐԵՆԱԿԱՆ</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ԱԱԾ-ՏՆՏՎ-ԷԱՃԱՊՁԲ-24/5-ԳՐԵՆԱԿԱՆ"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ԱԱԾ-ՏՆՏՎ-ԷԱՃԱՊՁԲ-24/5-ԳՐԵՆԱԿԱՆ*.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ԱԱԾ-ՏՆՏՎ-ԷԱՃԱՊՁԲ-24/5-ԳՐԵՆԱԿԱՆ"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ԱԱԾ-ՏՆՏՎ-ԷԱՃԱՊՁԲ-24/5-ԳՐԵՆԱԿԱՆ*.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ԱԱԾ-ՏՆՏՎ-ԷԱՃԱՊՁԲ-24/5-ԳՐԵՆԱԿԱՆ</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_____11______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A4, белый/.   Офсетный, из 100граммовой бумаги, белый, формата¬: А4, Клапан-прямой, с самоклеющейся каймой.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A4,темно-желтый /.   Офсетный, из 100граммовой бумаги, темно-желтый , формата¬: А4, Клапан-прямой, с самоклеющейся каймой.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Картон/хром-эрзац 300/ Картон хром-эрзац, в мелированных пачках тары, формата: (700x1000)мм, масса картона на 1м²- 300г, белизна- не менее 86%, ГОСТ: 7933-89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