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693" w:rsidRDefault="00193693" w:rsidP="00193693">
      <w:pPr>
        <w:rPr>
          <w:rFonts w:ascii="GHEA Grapalat" w:hAnsi="GHEA Grapalat"/>
        </w:rPr>
      </w:pPr>
    </w:p>
    <w:p w:rsidR="00193693" w:rsidRDefault="00193693" w:rsidP="00193693">
      <w:pPr>
        <w:jc w:val="center"/>
        <w:rPr>
          <w:rFonts w:ascii="GHEA Grapalat" w:hAnsi="GHEA Grapalat"/>
          <w:b/>
          <w:sz w:val="32"/>
          <w:szCs w:val="32"/>
        </w:rPr>
      </w:pPr>
      <w:r>
        <w:rPr>
          <w:rFonts w:ascii="GHEA Grapalat" w:hAnsi="GHEA Grapalat"/>
          <w:b/>
          <w:sz w:val="32"/>
          <w:szCs w:val="32"/>
          <w:lang w:val="hy-AM"/>
        </w:rPr>
        <w:t>ՀԱՅՏ</w:t>
      </w:r>
    </w:p>
    <w:p w:rsidR="00193693" w:rsidRDefault="00193693" w:rsidP="00193693">
      <w:pPr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 xml:space="preserve">                                            </w:t>
      </w:r>
      <w:r>
        <w:rPr>
          <w:rFonts w:ascii="GHEA Grapalat" w:hAnsi="GHEA Grapalat"/>
          <w:b/>
          <w:i/>
          <w:sz w:val="28"/>
          <w:lang w:val="hy-AM"/>
        </w:rPr>
        <w:t xml:space="preserve">ՀԲԿ- </w:t>
      </w:r>
      <w:r>
        <w:rPr>
          <w:rFonts w:ascii="GHEA Grapalat" w:hAnsi="GHEA Grapalat"/>
          <w:b/>
          <w:i/>
          <w:sz w:val="28"/>
        </w:rPr>
        <w:t>ԷԱ</w:t>
      </w:r>
      <w:r>
        <w:rPr>
          <w:rFonts w:ascii="GHEA Grapalat" w:hAnsi="GHEA Grapalat"/>
          <w:b/>
          <w:i/>
          <w:sz w:val="28"/>
          <w:lang w:val="hy-AM"/>
        </w:rPr>
        <w:t xml:space="preserve">ԱՊՁԲ -  </w:t>
      </w:r>
      <w:r>
        <w:rPr>
          <w:rFonts w:ascii="GHEA Grapalat" w:hAnsi="GHEA Grapalat"/>
          <w:b/>
          <w:i/>
          <w:sz w:val="28"/>
        </w:rPr>
        <w:t>24</w:t>
      </w:r>
      <w:r>
        <w:rPr>
          <w:rFonts w:ascii="GHEA Grapalat" w:hAnsi="GHEA Grapalat"/>
          <w:b/>
          <w:i/>
          <w:sz w:val="28"/>
          <w:lang w:val="hy-AM"/>
        </w:rPr>
        <w:t xml:space="preserve">/ </w:t>
      </w:r>
      <w:r>
        <w:rPr>
          <w:rFonts w:ascii="GHEA Grapalat" w:hAnsi="GHEA Grapalat"/>
          <w:b/>
          <w:i/>
          <w:sz w:val="28"/>
        </w:rPr>
        <w:t xml:space="preserve">0601  </w:t>
      </w:r>
      <w:r>
        <w:rPr>
          <w:rFonts w:ascii="GHEA Grapalat" w:hAnsi="GHEA Grapalat"/>
          <w:sz w:val="28"/>
          <w:lang w:val="hy-AM"/>
        </w:rPr>
        <w:t xml:space="preserve"> Ծածկագրով</w:t>
      </w:r>
    </w:p>
    <w:p w:rsidR="00193693" w:rsidRDefault="00193693" w:rsidP="00193693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,,ՀՐԱԶԴԱՆԻ  ԲԺՇԿԱԿԱՆ ԿԵՆՏՐՈՆ,,ՓԲԸ</w:t>
      </w:r>
    </w:p>
    <w:p w:rsidR="00193693" w:rsidRDefault="00193693" w:rsidP="00193693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կարիքների համար  </w:t>
      </w:r>
    </w:p>
    <w:p w:rsidR="00193693" w:rsidRPr="004D6E0D" w:rsidRDefault="00193693" w:rsidP="00193693">
      <w:pPr>
        <w:jc w:val="center"/>
        <w:rPr>
          <w:rFonts w:ascii="GHEA Grapalat" w:hAnsi="GHEA Grapalat"/>
          <w:b/>
          <w:sz w:val="28"/>
          <w:lang w:val="hy-AM"/>
        </w:rPr>
      </w:pPr>
      <w:r w:rsidRPr="004D6E0D">
        <w:rPr>
          <w:rFonts w:ascii="GHEA Grapalat" w:hAnsi="GHEA Grapalat"/>
          <w:b/>
          <w:sz w:val="28"/>
          <w:lang w:val="hy-AM"/>
        </w:rPr>
        <w:t>ԲԺՇԿԱԿԱՆ ՍԱՐՔԱՎՈՐՄԱՆ</w:t>
      </w:r>
    </w:p>
    <w:p w:rsidR="00193693" w:rsidRDefault="00193693" w:rsidP="00193693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ձեռք բերման նպատակով</w:t>
      </w:r>
    </w:p>
    <w:p w:rsidR="00193693" w:rsidRDefault="00193693" w:rsidP="00193693">
      <w:pPr>
        <w:rPr>
          <w:rFonts w:ascii="GHEA Grapalat" w:hAnsi="GHEA Grapalat"/>
          <w:lang w:val="hy-AM"/>
        </w:rPr>
      </w:pPr>
    </w:p>
    <w:tbl>
      <w:tblPr>
        <w:tblW w:w="15862" w:type="dxa"/>
        <w:tblInd w:w="548" w:type="dxa"/>
        <w:tblLayout w:type="fixed"/>
        <w:tblLook w:val="04A0" w:firstRow="1" w:lastRow="0" w:firstColumn="1" w:lastColumn="0" w:noHBand="0" w:noVBand="1"/>
      </w:tblPr>
      <w:tblGrid>
        <w:gridCol w:w="953"/>
        <w:gridCol w:w="1276"/>
        <w:gridCol w:w="1560"/>
        <w:gridCol w:w="4817"/>
        <w:gridCol w:w="4279"/>
        <w:gridCol w:w="850"/>
        <w:gridCol w:w="993"/>
        <w:gridCol w:w="1134"/>
      </w:tblGrid>
      <w:tr w:rsidR="004D6E0D" w:rsidTr="004D6E0D">
        <w:trPr>
          <w:trHeight w:val="570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E0D" w:rsidRDefault="004D6E0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22"/>
              </w:rPr>
              <w:t>Չափաբաժնի</w:t>
            </w:r>
            <w:proofErr w:type="spellEnd"/>
          </w:p>
          <w:p w:rsidR="004D6E0D" w:rsidRDefault="004D6E0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22"/>
              </w:rPr>
              <w:t>համարը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D6E0D" w:rsidRDefault="004D6E0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E0D" w:rsidRDefault="004D6E0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r>
              <w:rPr>
                <w:rFonts w:ascii="GHEA Grapalat" w:hAnsi="GHEA Grapalat" w:cs="Arial"/>
                <w:sz w:val="18"/>
                <w:szCs w:val="22"/>
              </w:rPr>
              <w:t>ԱՆՎԱՆՈՒՄԸ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E0D" w:rsidRDefault="004D6E0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22"/>
              </w:rPr>
              <w:t>Տեխնիկական</w:t>
            </w:r>
            <w:proofErr w:type="spellEnd"/>
            <w:r>
              <w:rPr>
                <w:rFonts w:ascii="GHEA Grapalat" w:hAnsi="GHEA Grapalat" w:cs="Arial"/>
                <w:sz w:val="18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22"/>
              </w:rPr>
              <w:t>բնութագիր</w:t>
            </w:r>
            <w:proofErr w:type="spellEnd"/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D6E0D" w:rsidRDefault="004D6E0D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E0D" w:rsidRPr="005F0313" w:rsidRDefault="004D6E0D" w:rsidP="00423D54">
            <w:pPr>
              <w:spacing w:line="276" w:lineRule="auto"/>
              <w:jc w:val="center"/>
              <w:rPr>
                <w:rFonts w:ascii="GHEA Grapalat" w:hAnsi="GHEA Grapalat" w:cs="Arial"/>
                <w:sz w:val="16"/>
              </w:rPr>
            </w:pPr>
            <w:proofErr w:type="spellStart"/>
            <w:r w:rsidRPr="005F0313">
              <w:rPr>
                <w:rFonts w:ascii="GHEA Grapalat" w:hAnsi="GHEA Grapalat" w:cs="Arial"/>
                <w:sz w:val="16"/>
              </w:rPr>
              <w:t>Չափ</w:t>
            </w:r>
            <w:proofErr w:type="spellEnd"/>
          </w:p>
          <w:p w:rsidR="004D6E0D" w:rsidRPr="005F0313" w:rsidRDefault="004D6E0D" w:rsidP="00423D54">
            <w:pPr>
              <w:spacing w:line="276" w:lineRule="auto"/>
              <w:jc w:val="center"/>
              <w:rPr>
                <w:rFonts w:ascii="GHEA Grapalat" w:hAnsi="GHEA Grapalat" w:cs="Arial"/>
                <w:sz w:val="16"/>
              </w:rPr>
            </w:pPr>
            <w:proofErr w:type="spellStart"/>
            <w:r w:rsidRPr="005F0313">
              <w:rPr>
                <w:rFonts w:ascii="GHEA Grapalat" w:hAnsi="GHEA Grapalat" w:cs="Arial"/>
                <w:sz w:val="16"/>
              </w:rPr>
              <w:t>ման</w:t>
            </w:r>
            <w:proofErr w:type="spellEnd"/>
            <w:r w:rsidRPr="005F0313">
              <w:rPr>
                <w:rFonts w:ascii="GHEA Grapalat" w:hAnsi="GHEA Grapalat" w:cs="Arial"/>
                <w:sz w:val="16"/>
              </w:rPr>
              <w:t xml:space="preserve"> </w:t>
            </w:r>
            <w:proofErr w:type="spellStart"/>
            <w:r w:rsidRPr="005F0313">
              <w:rPr>
                <w:rFonts w:ascii="GHEA Grapalat" w:hAnsi="GHEA Grapalat" w:cs="Arial"/>
                <w:sz w:val="16"/>
              </w:rPr>
              <w:t>միա</w:t>
            </w:r>
            <w:proofErr w:type="spellEnd"/>
          </w:p>
          <w:p w:rsidR="004D6E0D" w:rsidRDefault="004D6E0D" w:rsidP="00423D54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5F0313">
              <w:rPr>
                <w:rFonts w:ascii="GHEA Grapalat" w:hAnsi="GHEA Grapalat" w:cs="Arial"/>
                <w:sz w:val="16"/>
              </w:rPr>
              <w:t>վոր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E0D" w:rsidRDefault="004D6E0D" w:rsidP="00104219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22"/>
              </w:rPr>
              <w:t>Քանակ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D6E0D" w:rsidRDefault="004D6E0D" w:rsidP="008648D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22"/>
              </w:rPr>
            </w:pPr>
          </w:p>
          <w:p w:rsidR="004D6E0D" w:rsidRDefault="004D6E0D" w:rsidP="008648D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22"/>
              </w:rPr>
            </w:pPr>
          </w:p>
          <w:p w:rsidR="004D6E0D" w:rsidRDefault="004D6E0D" w:rsidP="008648D6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22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22"/>
              </w:rPr>
              <w:t>Միավորի</w:t>
            </w:r>
            <w:proofErr w:type="spellEnd"/>
            <w:r>
              <w:rPr>
                <w:rFonts w:ascii="GHEA Grapalat" w:hAnsi="GHEA Grapalat" w:cs="Arial"/>
                <w:sz w:val="18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22"/>
              </w:rPr>
              <w:t>գին</w:t>
            </w:r>
            <w:proofErr w:type="spellEnd"/>
          </w:p>
        </w:tc>
      </w:tr>
      <w:tr w:rsidR="004D6E0D" w:rsidTr="004D6E0D">
        <w:trPr>
          <w:trHeight w:val="330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D6E0D" w:rsidRDefault="004D6E0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</w:tcPr>
          <w:p w:rsidR="004D6E0D" w:rsidRDefault="004D6E0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D6E0D" w:rsidRDefault="004D6E0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D6E0D" w:rsidRDefault="004D6E0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4D6E0D" w:rsidRDefault="004D6E0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D6E0D" w:rsidRDefault="004D6E0D" w:rsidP="00423D54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D6E0D" w:rsidRDefault="004D6E0D" w:rsidP="00104219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4D6E0D" w:rsidRDefault="004D6E0D" w:rsidP="008648D6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</w:tr>
      <w:tr w:rsidR="004D6E0D" w:rsidRPr="00193693" w:rsidTr="004D6E0D">
        <w:trPr>
          <w:trHeight w:val="352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E0D" w:rsidRDefault="004D6E0D" w:rsidP="00193693">
            <w:pPr>
              <w:pStyle w:val="a5"/>
              <w:spacing w:line="276" w:lineRule="auto"/>
              <w:ind w:left="643"/>
              <w:rPr>
                <w:rFonts w:ascii="GHEA Grapalat" w:hAnsi="GHEA Grapalat" w:cs="Arial"/>
                <w:sz w:val="18"/>
                <w:lang w:eastAsia="en-US"/>
              </w:rPr>
            </w:pPr>
            <w:r>
              <w:rPr>
                <w:rFonts w:ascii="GHEA Grapalat" w:hAnsi="GHEA Grapalat" w:cs="Arial"/>
                <w:sz w:val="18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D6E0D" w:rsidRDefault="004D6E0D" w:rsidP="00193693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33111340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6E0D" w:rsidRDefault="004D6E0D" w:rsidP="00193693">
            <w:pPr>
              <w:jc w:val="center"/>
              <w:rPr>
                <w:rFonts w:ascii="Sylfaen" w:hAnsi="Sylfaen" w:cs="Arial"/>
                <w:szCs w:val="22"/>
              </w:rPr>
            </w:pPr>
            <w:proofErr w:type="spellStart"/>
            <w:r w:rsidRPr="00193693">
              <w:rPr>
                <w:rFonts w:ascii="Sylfaen" w:hAnsi="Sylfaen" w:cs="Arial"/>
                <w:szCs w:val="22"/>
              </w:rPr>
              <w:t>Ախտորոշ</w:t>
            </w:r>
            <w:proofErr w:type="spellEnd"/>
          </w:p>
          <w:p w:rsidR="004D6E0D" w:rsidRDefault="004D6E0D" w:rsidP="00193693">
            <w:pPr>
              <w:jc w:val="center"/>
              <w:rPr>
                <w:rFonts w:ascii="Sylfaen" w:hAnsi="Sylfaen" w:cs="Arial"/>
                <w:szCs w:val="22"/>
              </w:rPr>
            </w:pPr>
            <w:proofErr w:type="spellStart"/>
            <w:r w:rsidRPr="00193693">
              <w:rPr>
                <w:rFonts w:ascii="Sylfaen" w:hAnsi="Sylfaen" w:cs="Arial"/>
                <w:szCs w:val="22"/>
              </w:rPr>
              <w:t>ման</w:t>
            </w:r>
            <w:proofErr w:type="spellEnd"/>
            <w:r w:rsidRPr="00193693">
              <w:rPr>
                <w:rFonts w:ascii="Sylfaen" w:hAnsi="Sylfaen" w:cs="Arial"/>
                <w:szCs w:val="22"/>
              </w:rPr>
              <w:t xml:space="preserve"> </w:t>
            </w:r>
            <w:proofErr w:type="spellStart"/>
            <w:r w:rsidRPr="00193693">
              <w:rPr>
                <w:rFonts w:ascii="Sylfaen" w:hAnsi="Sylfaen" w:cs="Arial"/>
                <w:szCs w:val="22"/>
              </w:rPr>
              <w:t>գերձայնա</w:t>
            </w:r>
            <w:proofErr w:type="spellEnd"/>
          </w:p>
          <w:p w:rsidR="004D6E0D" w:rsidRPr="00193693" w:rsidRDefault="004D6E0D" w:rsidP="00193693">
            <w:pPr>
              <w:jc w:val="center"/>
              <w:rPr>
                <w:rFonts w:ascii="Sylfaen" w:hAnsi="Sylfaen" w:cs="Arial"/>
                <w:szCs w:val="22"/>
              </w:rPr>
            </w:pPr>
            <w:proofErr w:type="spellStart"/>
            <w:r w:rsidRPr="00193693">
              <w:rPr>
                <w:rFonts w:ascii="Sylfaen" w:hAnsi="Sylfaen" w:cs="Arial"/>
                <w:szCs w:val="22"/>
              </w:rPr>
              <w:t>յին</w:t>
            </w:r>
            <w:proofErr w:type="spellEnd"/>
            <w:r w:rsidRPr="00193693">
              <w:rPr>
                <w:rFonts w:ascii="Sylfaen" w:hAnsi="Sylfaen" w:cs="Arial"/>
                <w:szCs w:val="22"/>
              </w:rPr>
              <w:t xml:space="preserve"> (ԷԽՈ), </w:t>
            </w:r>
            <w:proofErr w:type="spellStart"/>
            <w:r w:rsidRPr="00193693">
              <w:rPr>
                <w:rFonts w:ascii="Sylfaen" w:hAnsi="Sylfaen" w:cs="Arial"/>
                <w:szCs w:val="22"/>
              </w:rPr>
              <w:t>ուլտրաձայնային</w:t>
            </w:r>
            <w:proofErr w:type="spellEnd"/>
            <w:r w:rsidRPr="00193693">
              <w:rPr>
                <w:rFonts w:ascii="Sylfaen" w:hAnsi="Sylfaen" w:cs="Arial"/>
                <w:szCs w:val="22"/>
              </w:rPr>
              <w:t xml:space="preserve"> և </w:t>
            </w:r>
            <w:proofErr w:type="spellStart"/>
            <w:r w:rsidRPr="00193693">
              <w:rPr>
                <w:rFonts w:ascii="Sylfaen" w:hAnsi="Sylfaen" w:cs="Arial"/>
                <w:szCs w:val="22"/>
              </w:rPr>
              <w:t>դոպլեր</w:t>
            </w:r>
            <w:proofErr w:type="spellEnd"/>
            <w:r w:rsidRPr="00193693">
              <w:rPr>
                <w:rFonts w:ascii="Sylfaen" w:hAnsi="Sylfaen" w:cs="Arial"/>
                <w:szCs w:val="22"/>
              </w:rPr>
              <w:t xml:space="preserve"> </w:t>
            </w:r>
            <w:proofErr w:type="spellStart"/>
            <w:r w:rsidRPr="00193693">
              <w:rPr>
                <w:rFonts w:ascii="Sylfaen" w:hAnsi="Sylfaen" w:cs="Arial"/>
                <w:szCs w:val="22"/>
              </w:rPr>
              <w:t>հետազոտություն</w:t>
            </w:r>
            <w:proofErr w:type="spellEnd"/>
          </w:p>
          <w:p w:rsidR="004D6E0D" w:rsidRDefault="004D6E0D" w:rsidP="00193693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6E0D" w:rsidRPr="00193693" w:rsidRDefault="004D6E0D" w:rsidP="00193693">
            <w:pPr>
              <w:rPr>
                <w:rFonts w:ascii="Sylfaen" w:hAnsi="Sylfaen" w:cs="Arial"/>
                <w:b/>
                <w:szCs w:val="22"/>
                <w:lang w:val="hy-AM"/>
              </w:rPr>
            </w:pPr>
            <w:proofErr w:type="spellStart"/>
            <w:r w:rsidRPr="00193693">
              <w:rPr>
                <w:rFonts w:ascii="Sylfaen" w:hAnsi="Sylfaen" w:cs="Arial"/>
                <w:b/>
                <w:szCs w:val="22"/>
              </w:rPr>
              <w:t>Բարձր</w:t>
            </w:r>
            <w:proofErr w:type="spellEnd"/>
            <w:r w:rsidRPr="00193693">
              <w:rPr>
                <w:rFonts w:ascii="Sylfaen" w:hAnsi="Sylfaen" w:cs="Arial"/>
                <w:b/>
                <w:szCs w:val="22"/>
              </w:rPr>
              <w:t xml:space="preserve"> </w:t>
            </w:r>
            <w:proofErr w:type="spellStart"/>
            <w:r w:rsidRPr="00193693">
              <w:rPr>
                <w:rFonts w:ascii="Sylfaen" w:hAnsi="Sylfaen" w:cs="Arial"/>
                <w:b/>
                <w:szCs w:val="22"/>
              </w:rPr>
              <w:t>դասի</w:t>
            </w:r>
            <w:proofErr w:type="spellEnd"/>
            <w:r w:rsidRPr="00193693">
              <w:rPr>
                <w:rFonts w:ascii="Sylfaen" w:hAnsi="Sylfaen" w:cs="Arial"/>
                <w:b/>
                <w:szCs w:val="22"/>
              </w:rPr>
              <w:t xml:space="preserve"> </w:t>
            </w:r>
            <w:proofErr w:type="spellStart"/>
            <w:r w:rsidRPr="00193693">
              <w:rPr>
                <w:rFonts w:ascii="Sylfaen" w:hAnsi="Sylfaen" w:cs="Arial"/>
                <w:b/>
                <w:szCs w:val="22"/>
              </w:rPr>
              <w:t>թվային</w:t>
            </w:r>
            <w:proofErr w:type="spellEnd"/>
            <w:r w:rsidRPr="00193693">
              <w:rPr>
                <w:rFonts w:ascii="Sylfaen" w:hAnsi="Sylfaen" w:cs="Arial"/>
                <w:b/>
                <w:szCs w:val="22"/>
              </w:rPr>
              <w:t xml:space="preserve"> </w:t>
            </w:r>
            <w:proofErr w:type="spellStart"/>
            <w:r w:rsidRPr="00193693">
              <w:rPr>
                <w:rFonts w:ascii="Sylfaen" w:hAnsi="Sylfaen" w:cs="Arial"/>
                <w:b/>
                <w:szCs w:val="22"/>
              </w:rPr>
              <w:t>ուլտրաձայնային</w:t>
            </w:r>
            <w:proofErr w:type="spellEnd"/>
            <w:r w:rsidRPr="00193693">
              <w:rPr>
                <w:rFonts w:ascii="Sylfaen" w:hAnsi="Sylfaen" w:cs="Arial"/>
                <w:b/>
                <w:szCs w:val="22"/>
              </w:rPr>
              <w:t xml:space="preserve"> </w:t>
            </w:r>
            <w:proofErr w:type="spellStart"/>
            <w:r w:rsidRPr="00193693">
              <w:rPr>
                <w:rFonts w:ascii="Sylfaen" w:hAnsi="Sylfaen" w:cs="Arial"/>
                <w:b/>
                <w:szCs w:val="22"/>
              </w:rPr>
              <w:t>համակարգ</w:t>
            </w:r>
            <w:proofErr w:type="spellEnd"/>
            <w:r w:rsidRPr="00193693">
              <w:rPr>
                <w:rFonts w:ascii="Sylfaen" w:hAnsi="Sylfaen" w:cs="Arial"/>
                <w:b/>
                <w:szCs w:val="22"/>
              </w:rPr>
              <w:t xml:space="preserve"> </w:t>
            </w:r>
            <w:r>
              <w:rPr>
                <w:rFonts w:ascii="Sylfaen" w:hAnsi="Sylfaen" w:cs="Arial"/>
                <w:b/>
                <w:szCs w:val="22"/>
                <w:lang w:val="hy-AM"/>
              </w:rPr>
              <w:t xml:space="preserve">   </w:t>
            </w:r>
            <w:r w:rsidRPr="00193693">
              <w:rPr>
                <w:rFonts w:ascii="Sylfaen" w:hAnsi="Sylfaen" w:cs="Arial"/>
                <w:b/>
                <w:szCs w:val="22"/>
              </w:rPr>
              <w:t>3</w:t>
            </w:r>
            <w:r w:rsidRPr="00193693">
              <w:rPr>
                <w:rFonts w:ascii="Sylfaen" w:hAnsi="Sylfaen" w:cs="Arial"/>
                <w:b/>
                <w:szCs w:val="22"/>
                <w:lang w:val="hy-AM"/>
              </w:rPr>
              <w:t xml:space="preserve"> տվիչով</w:t>
            </w:r>
            <w:r w:rsidRPr="00193693">
              <w:rPr>
                <w:rFonts w:ascii="Sylfaen" w:hAnsi="Sylfaen" w:cs="Arial"/>
                <w:b/>
                <w:szCs w:val="22"/>
              </w:rPr>
              <w:t xml:space="preserve"> </w:t>
            </w:r>
            <w:r>
              <w:rPr>
                <w:rFonts w:ascii="Sylfaen" w:hAnsi="Sylfaen" w:cs="Arial"/>
                <w:b/>
                <w:szCs w:val="22"/>
              </w:rPr>
              <w:t xml:space="preserve">  </w:t>
            </w:r>
            <w:r w:rsidRPr="00193693">
              <w:rPr>
                <w:rFonts w:ascii="Sylfaen" w:hAnsi="Sylfaen" w:cs="Arial"/>
                <w:b/>
                <w:szCs w:val="22"/>
                <w:lang w:val="hy-AM"/>
              </w:rPr>
              <w:t>և անխափան սնուցման սարքով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Times Armenia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Times Armenian"/>
                <w:sz w:val="20"/>
                <w:szCs w:val="22"/>
                <w:lang w:val="hy-AM"/>
              </w:rPr>
              <w:t>Թվային ստացիոնար ուլտրաձայնային համակարգ /Samsung կամ</w:t>
            </w:r>
            <w:r w:rsidRPr="00DE00E1">
              <w:rPr>
                <w:rFonts w:ascii="Sylfaen" w:eastAsia="Calibri" w:hAnsi="Sylfaen" w:cs="Times Armenian"/>
                <w:sz w:val="20"/>
                <w:szCs w:val="22"/>
                <w:lang w:val="hy-AM"/>
              </w:rPr>
              <w:t xml:space="preserve"> համարժեք </w:t>
            </w:r>
            <w:r w:rsidRPr="005F0313">
              <w:rPr>
                <w:rFonts w:ascii="Sylfaen" w:eastAsia="Calibri" w:hAnsi="Sylfaen" w:cs="Times Armenian"/>
                <w:sz w:val="20"/>
                <w:szCs w:val="22"/>
                <w:lang w:val="hy-AM"/>
              </w:rPr>
              <w:t xml:space="preserve"> Mindray ֆիրմաների արտադրության/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Times Armenia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Times Armenian"/>
                <w:sz w:val="20"/>
                <w:szCs w:val="22"/>
                <w:lang w:val="hy-AM"/>
              </w:rPr>
              <w:t>Կիրառման ոլորտներ`որովայնի հետազոտություններ, մանկաբարձություն, գինեկոլոգիա, սրտաբանություն, անոթներ, մկանա-կմախքային համակարգ, ուրոլոգիա, մակերեսային օրգաններ և կառուցվածքներ, մանկաբուժություն, նեոնատոլոգիա, օրթոպեդիա, ուռուցքաբանություն, տրանսկրանիալ հետազոտություններ, տրանսռեկտալ հետազոտություններ;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Times Armenian"/>
                <w:sz w:val="20"/>
                <w:szCs w:val="22"/>
                <w:lang w:val="hy-AM"/>
              </w:rPr>
            </w:pP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Times Armenia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Times Armenian"/>
                <w:sz w:val="20"/>
                <w:szCs w:val="22"/>
                <w:lang w:val="hy-AM"/>
              </w:rPr>
              <w:t xml:space="preserve">Չափումների և ծրագրերի առկայություն՝ 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Times Armenia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Times Armenian"/>
                <w:sz w:val="20"/>
                <w:szCs w:val="22"/>
                <w:lang w:val="hy-AM"/>
              </w:rPr>
              <w:t xml:space="preserve">Որովայնի խոռոչ, Մանկաբարձություն, Գինեկոլոգիա, Մանկաբուժություն, Ուրոլոգիա, Սիրտ-անոթային համակարգ, Նեոնատոլոգիա, Ուռուցքաբանություն, Տրանսկրանիալ հետազոտություններ, Հենաշարժական </w:t>
            </w:r>
            <w:r w:rsidRPr="005F0313">
              <w:rPr>
                <w:rFonts w:ascii="Sylfaen" w:eastAsia="Calibri" w:hAnsi="Sylfaen" w:cs="Times Armenian"/>
                <w:sz w:val="20"/>
                <w:szCs w:val="22"/>
                <w:lang w:val="hy-AM"/>
              </w:rPr>
              <w:lastRenderedPageBreak/>
              <w:t xml:space="preserve">համակարգ, Անգիոլոգիա,  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Times Armenia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Times Armenian"/>
                <w:sz w:val="20"/>
                <w:szCs w:val="22"/>
                <w:lang w:val="hy-AM"/>
              </w:rPr>
              <w:t>Կրծքագեղձ, Վահանագեղձ, Մակերեսային օրգաններ;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Times Armenian"/>
                <w:sz w:val="20"/>
                <w:szCs w:val="22"/>
                <w:lang w:val="hy-AM"/>
              </w:rPr>
            </w:pP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>Տվիչների ակտիվ պորտերի քանակ՝ ոչ պակաս քան 3 հատ,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/>
                <w:bCs/>
                <w:sz w:val="20"/>
                <w:szCs w:val="22"/>
                <w:lang w:val="hy-AM"/>
              </w:rPr>
              <w:t>Մ</w:t>
            </w:r>
            <w:r w:rsidRPr="005F0313">
              <w:rPr>
                <w:rFonts w:ascii="Sylfaen" w:eastAsia="Calibri" w:hAnsi="Sylfaen" w:cs="Sylfaen"/>
                <w:bCs/>
                <w:sz w:val="20"/>
                <w:szCs w:val="22"/>
                <w:lang w:val="hy-AM"/>
              </w:rPr>
              <w:t xml:space="preserve">ոնիտոր՝ ոչ պակաս քան </w:t>
            </w: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>21</w:t>
            </w:r>
            <w:r w:rsidRPr="005F0313">
              <w:rPr>
                <w:rFonts w:ascii="Sylfaen" w:eastAsia="Calibri" w:hAnsi="Sylfaen"/>
                <w:sz w:val="20"/>
                <w:szCs w:val="22"/>
                <w:lang w:val="hy-AM"/>
              </w:rPr>
              <w:t xml:space="preserve"> </w:t>
            </w: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 xml:space="preserve">դյույմ </w:t>
            </w:r>
            <w:r w:rsidRPr="005F0313">
              <w:rPr>
                <w:rFonts w:ascii="Sylfaen" w:eastAsia="Calibri" w:hAnsi="Sylfaen" w:cs="Sylfaen"/>
                <w:bCs/>
                <w:sz w:val="20"/>
                <w:szCs w:val="22"/>
                <w:lang w:val="hy-AM"/>
              </w:rPr>
              <w:t>անկյունագծով</w:t>
            </w: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 xml:space="preserve">, 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ind w:right="-56"/>
              <w:rPr>
                <w:rFonts w:ascii="Sylfaen" w:eastAsia="Calibri" w:hAnsi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 xml:space="preserve">Հպումային Touch էկրան՝ ոչ պակաս քան </w:t>
            </w:r>
            <w:r w:rsidRPr="005F0313">
              <w:rPr>
                <w:rFonts w:ascii="Sylfaen" w:eastAsia="Calibri" w:hAnsi="Sylfaen"/>
                <w:sz w:val="20"/>
                <w:szCs w:val="22"/>
                <w:lang w:val="hy-AM"/>
              </w:rPr>
              <w:t xml:space="preserve">10 </w:t>
            </w: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 xml:space="preserve">դյույմ անկյունագծով, 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 xml:space="preserve">Փոխանցման/Հաղորդման ընդունման թվային վերամշակվող ալիքների քանակ՝ ոչ պակաս քան </w:t>
            </w:r>
            <w:r w:rsidRPr="005F0313">
              <w:rPr>
                <w:rFonts w:ascii="Sylfaen" w:eastAsia="Calibri" w:hAnsi="Sylfaen"/>
                <w:sz w:val="20"/>
                <w:szCs w:val="22"/>
                <w:lang w:val="hy-AM"/>
              </w:rPr>
              <w:t xml:space="preserve">570.000,  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Times LatArm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>Դինամիկ</w:t>
            </w:r>
            <w:r w:rsidRPr="005F0313">
              <w:rPr>
                <w:rFonts w:ascii="Sylfaen" w:eastAsia="Calibri" w:hAnsi="Sylfaen" w:cs="Times LatArm"/>
                <w:sz w:val="20"/>
                <w:szCs w:val="22"/>
                <w:lang w:val="hy-AM"/>
              </w:rPr>
              <w:t xml:space="preserve"> </w:t>
            </w: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 xml:space="preserve">դիապազոն՝ ոչ պակաս քան </w:t>
            </w:r>
            <w:r w:rsidRPr="005F0313">
              <w:rPr>
                <w:rFonts w:ascii="Sylfaen" w:eastAsia="Calibri" w:hAnsi="Sylfaen" w:cs="Times LatArm"/>
                <w:sz w:val="20"/>
                <w:szCs w:val="22"/>
                <w:lang w:val="hy-AM"/>
              </w:rPr>
              <w:t>256,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Times Armenia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Times Armenian"/>
                <w:sz w:val="20"/>
                <w:szCs w:val="22"/>
                <w:lang w:val="hy-AM"/>
              </w:rPr>
              <w:t>Ամբողջական թվային ճառագայթների ձևավորում,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>Ֆոկուսների քանակը փոխանցման ժամանակ՝ ոչ պակաս քան 1-</w:t>
            </w:r>
            <w:r w:rsidRPr="005F0313">
              <w:rPr>
                <w:rFonts w:ascii="Sylfaen" w:eastAsia="Calibri" w:hAnsi="Sylfaen"/>
                <w:sz w:val="20"/>
                <w:szCs w:val="22"/>
                <w:lang w:val="hy-AM"/>
              </w:rPr>
              <w:t xml:space="preserve">8, 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 xml:space="preserve">Սկանավորման խորություն՝ ոչ պակաս </w:t>
            </w:r>
            <w:r w:rsidRPr="005F0313">
              <w:rPr>
                <w:rFonts w:ascii="Sylfaen" w:eastAsia="Calibri" w:hAnsi="Sylfaen" w:cs="Times LatArm"/>
                <w:sz w:val="20"/>
                <w:szCs w:val="22"/>
                <w:lang w:val="hy-AM"/>
              </w:rPr>
              <w:t>38</w:t>
            </w:r>
            <w:r w:rsidRPr="005F0313">
              <w:rPr>
                <w:rFonts w:ascii="Sylfaen" w:eastAsia="Calibri" w:hAnsi="Sylfaen"/>
                <w:sz w:val="20"/>
                <w:szCs w:val="22"/>
                <w:lang w:val="hy-AM"/>
              </w:rPr>
              <w:t xml:space="preserve"> </w:t>
            </w: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 xml:space="preserve">սմ, 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>Էխո-ազդանշանների զուգահեռ/քառալիքանի մշակում,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>Պատկերների սեգմենտար մեծացում, հակապատկերում՝ աջ/ձախ, վերև/ներքև, պտույտ՝ ոչ պակաս քան 90°, 180°, 270°,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 xml:space="preserve">Հետազոտվող </w:t>
            </w:r>
            <w:r w:rsidRPr="005F0313">
              <w:rPr>
                <w:rFonts w:eastAsia="Calibri"/>
                <w:sz w:val="20"/>
                <w:szCs w:val="22"/>
                <w:lang w:val="hy-AM"/>
              </w:rPr>
              <w:t>​​</w:t>
            </w: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>հատվածի ավտոմատ վիդեո ձայնագրում` խմբագրելու, հաշվարկներ կատարելու և այնուհետև տեսանյութը ֆայլի մեջ ձայնագրելու ունակությամբ,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 xml:space="preserve">Իրական ժամանակում պատկերի զտում, արտեֆակտների հեռացում, 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 xml:space="preserve">Պատկերի դետալավորում և արտեֆակտների կրճատում, 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>Ստատիկ և դինամիկ պատկերների արխիվացման և հետագա դիտման համակարգ (պատկերների տվյալների բազա), պատկերները արտաքին կրիչների վրա պատճենելու և արխիվում չափումներ կատարելու հնարավորությամբ,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 xml:space="preserve">Կոշտ սկավառակի ծավալ՝ ոչ պակաս քան 500GB,  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 xml:space="preserve">Պատկերի պահպանում՝ ոչ պակաս քան 350.000, 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 xml:space="preserve">Ստատիկ/դինամիկ պատկերների արխիվացիա </w:t>
            </w: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lastRenderedPageBreak/>
              <w:t xml:space="preserve">կոշտ սկավառակների վրա JPEG, BMP, TIFF, AVI, DICOM ֆորմատով: 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>Ձայնագրում USB Flash Drive-ի վրա jpeg, bmp, MPEG, DICOM ֆորմատով;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bCs/>
                <w:sz w:val="20"/>
                <w:szCs w:val="22"/>
                <w:lang w:val="hy-AM"/>
              </w:rPr>
            </w:pP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/>
                <w:sz w:val="20"/>
                <w:szCs w:val="22"/>
                <w:lang w:val="hy-AM"/>
              </w:rPr>
              <w:t xml:space="preserve">Պարտադիր ռեժիմների առկայություն՝ </w:t>
            </w:r>
          </w:p>
          <w:p w:rsidR="004D6E0D" w:rsidRPr="005F0313" w:rsidRDefault="004D6E0D" w:rsidP="00193693">
            <w:pPr>
              <w:pStyle w:val="a5"/>
              <w:autoSpaceDE w:val="0"/>
              <w:autoSpaceDN w:val="0"/>
              <w:adjustRightInd w:val="0"/>
              <w:ind w:left="0"/>
              <w:contextualSpacing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>Գունավոր դոպլեր</w:t>
            </w:r>
            <w:r w:rsidRPr="005F0313">
              <w:rPr>
                <w:rFonts w:ascii="Times New Roman" w:eastAsia="Calibri" w:hAnsi="Times New Roman" w:cs="Times New Roman"/>
                <w:sz w:val="20"/>
                <w:szCs w:val="22"/>
                <w:lang w:val="hy-AM"/>
              </w:rPr>
              <w:t xml:space="preserve"> CFM </w:t>
            </w: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 xml:space="preserve">անկյունը փոխելու հնարավորությամբ,  </w:t>
            </w:r>
          </w:p>
          <w:p w:rsidR="004D6E0D" w:rsidRPr="005F0313" w:rsidRDefault="004D6E0D" w:rsidP="00193693">
            <w:pPr>
              <w:pStyle w:val="a5"/>
              <w:autoSpaceDE w:val="0"/>
              <w:autoSpaceDN w:val="0"/>
              <w:adjustRightInd w:val="0"/>
              <w:ind w:left="0"/>
              <w:contextualSpacing/>
              <w:rPr>
                <w:rFonts w:ascii="Sylfaen" w:eastAsia="Calibri" w:hAnsi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/>
                <w:sz w:val="20"/>
                <w:szCs w:val="22"/>
                <w:lang w:val="hy-AM"/>
              </w:rPr>
              <w:t>Գունավոր դոպլերի քարտեզագրում,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>Էներգետիկ դոպլեր PD անկյունը փոխելու հնարավորությամբ,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>Ուղղորդված էներգետիկ դոպլեր DPD,</w:t>
            </w:r>
          </w:p>
          <w:p w:rsidR="004D6E0D" w:rsidRPr="005F0313" w:rsidRDefault="004D6E0D" w:rsidP="00193693">
            <w:pPr>
              <w:pStyle w:val="a5"/>
              <w:autoSpaceDE w:val="0"/>
              <w:autoSpaceDN w:val="0"/>
              <w:adjustRightInd w:val="0"/>
              <w:ind w:left="0"/>
              <w:contextualSpacing/>
              <w:rPr>
                <w:rFonts w:ascii="Sylfaen" w:hAnsi="Sylfaen" w:cs="Calibri"/>
                <w:color w:val="000000"/>
                <w:sz w:val="20"/>
                <w:szCs w:val="22"/>
                <w:lang w:val="hy-AM"/>
              </w:rPr>
            </w:pPr>
            <w:r w:rsidRPr="005F0313">
              <w:rPr>
                <w:rFonts w:ascii="Sylfaen" w:hAnsi="Sylfaen" w:cs="Calibri"/>
                <w:color w:val="000000"/>
                <w:sz w:val="20"/>
                <w:szCs w:val="22"/>
                <w:lang w:val="hy-AM"/>
              </w:rPr>
              <w:t xml:space="preserve">B, M ռեժիմներ, Անատոմիկական M ռեժիմ, </w:t>
            </w:r>
          </w:p>
          <w:p w:rsidR="004D6E0D" w:rsidRPr="005F0313" w:rsidRDefault="004D6E0D" w:rsidP="00193693">
            <w:pPr>
              <w:pStyle w:val="a5"/>
              <w:autoSpaceDE w:val="0"/>
              <w:autoSpaceDN w:val="0"/>
              <w:adjustRightInd w:val="0"/>
              <w:ind w:left="0"/>
              <w:contextualSpacing/>
              <w:rPr>
                <w:rFonts w:ascii="Sylfaen" w:hAnsi="Sylfaen" w:cs="Calibri"/>
                <w:color w:val="000000"/>
                <w:sz w:val="20"/>
                <w:szCs w:val="22"/>
                <w:lang w:val="hy-AM"/>
              </w:rPr>
            </w:pPr>
            <w:r w:rsidRPr="005F0313">
              <w:rPr>
                <w:rFonts w:ascii="Sylfaen" w:hAnsi="Sylfaen" w:cs="Calibri"/>
                <w:color w:val="000000"/>
                <w:sz w:val="20"/>
                <w:szCs w:val="22"/>
                <w:lang w:val="hy-AM"/>
              </w:rPr>
              <w:t xml:space="preserve">Ճառագայթման իմպուլսների կրկնման բարձր  հաճախականության ռեժիմ (HPRF),  </w:t>
            </w:r>
          </w:p>
          <w:p w:rsidR="004D6E0D" w:rsidRPr="005F0313" w:rsidRDefault="004D6E0D" w:rsidP="00193693">
            <w:pPr>
              <w:pStyle w:val="a5"/>
              <w:autoSpaceDE w:val="0"/>
              <w:autoSpaceDN w:val="0"/>
              <w:adjustRightInd w:val="0"/>
              <w:ind w:left="0"/>
              <w:contextualSpacing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>Իմպուլս</w:t>
            </w:r>
            <w:r w:rsidRPr="005F0313">
              <w:rPr>
                <w:rFonts w:ascii="Sylfaen" w:eastAsia="Calibri" w:hAnsi="Sylfaen" w:cs="Times LatArm"/>
                <w:sz w:val="20"/>
                <w:szCs w:val="22"/>
                <w:lang w:val="hy-AM"/>
              </w:rPr>
              <w:t>-</w:t>
            </w: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>ալիքային</w:t>
            </w:r>
            <w:r w:rsidRPr="005F0313">
              <w:rPr>
                <w:rFonts w:ascii="Sylfaen" w:eastAsia="Calibri" w:hAnsi="Sylfaen" w:cs="Times LatArm"/>
                <w:sz w:val="20"/>
                <w:szCs w:val="22"/>
                <w:lang w:val="hy-AM"/>
              </w:rPr>
              <w:t xml:space="preserve"> </w:t>
            </w: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>դոպլեր PW, Անդադար-ալիքային դոպլեր CW,</w:t>
            </w:r>
          </w:p>
          <w:p w:rsidR="004D6E0D" w:rsidRPr="005F0313" w:rsidRDefault="004D6E0D" w:rsidP="00193693">
            <w:pPr>
              <w:pStyle w:val="a5"/>
              <w:autoSpaceDE w:val="0"/>
              <w:autoSpaceDN w:val="0"/>
              <w:adjustRightInd w:val="0"/>
              <w:ind w:left="0"/>
              <w:contextualSpacing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>Հյուսվածքային դոպլեր TDI, Հյուսվածքային հարմոնիկա THI,</w:t>
            </w:r>
          </w:p>
          <w:p w:rsidR="004D6E0D" w:rsidRPr="005F0313" w:rsidRDefault="004D6E0D" w:rsidP="00193693">
            <w:pPr>
              <w:pStyle w:val="a5"/>
              <w:autoSpaceDE w:val="0"/>
              <w:autoSpaceDN w:val="0"/>
              <w:adjustRightInd w:val="0"/>
              <w:ind w:left="0"/>
              <w:contextualSpacing/>
              <w:rPr>
                <w:rFonts w:ascii="Sylfaen" w:hAnsi="Sylfaen" w:cs="Calibri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>Զարկերակային ինվերսիա,</w:t>
            </w:r>
            <w:r w:rsidRPr="005F0313">
              <w:rPr>
                <w:rFonts w:ascii="Sylfaen" w:hAnsi="Sylfaen" w:cs="Calibri"/>
                <w:sz w:val="20"/>
                <w:szCs w:val="22"/>
                <w:lang w:val="hy-AM"/>
              </w:rPr>
              <w:t xml:space="preserve"> Համայնապատկերում, 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>Դոպլերի կորերի ավտոմատ վերլուծություն,</w:t>
            </w:r>
          </w:p>
          <w:p w:rsidR="004D6E0D" w:rsidRPr="005F0313" w:rsidRDefault="004D6E0D" w:rsidP="00193693">
            <w:pPr>
              <w:pStyle w:val="a5"/>
              <w:autoSpaceDE w:val="0"/>
              <w:autoSpaceDN w:val="0"/>
              <w:adjustRightInd w:val="0"/>
              <w:ind w:left="0"/>
              <w:contextualSpacing/>
              <w:rPr>
                <w:rFonts w:ascii="Sylfaen" w:hAnsi="Sylfaen" w:cs="Calibri"/>
                <w:sz w:val="20"/>
                <w:szCs w:val="22"/>
                <w:lang w:val="hy-AM"/>
              </w:rPr>
            </w:pPr>
            <w:r w:rsidRPr="005F0313">
              <w:rPr>
                <w:rFonts w:ascii="Sylfaen" w:hAnsi="Sylfaen" w:cs="Calibri"/>
                <w:sz w:val="20"/>
                <w:szCs w:val="22"/>
                <w:lang w:val="hy-AM"/>
              </w:rPr>
              <w:t xml:space="preserve">Դուպլեքս/Dual, Տրիպլեքս/Triplex, Քառակի/Quad ռեժիմներ, </w:t>
            </w:r>
          </w:p>
          <w:p w:rsidR="004D6E0D" w:rsidRPr="005F0313" w:rsidRDefault="004D6E0D" w:rsidP="00193693">
            <w:pPr>
              <w:pStyle w:val="a5"/>
              <w:autoSpaceDE w:val="0"/>
              <w:autoSpaceDN w:val="0"/>
              <w:adjustRightInd w:val="0"/>
              <w:ind w:left="0"/>
              <w:contextualSpacing/>
              <w:rPr>
                <w:rFonts w:ascii="Sylfaen" w:hAnsi="Sylfaen" w:cs="Calibri"/>
                <w:color w:val="000000"/>
                <w:sz w:val="20"/>
                <w:szCs w:val="22"/>
                <w:lang w:val="hy-AM"/>
              </w:rPr>
            </w:pPr>
            <w:r w:rsidRPr="005F0313">
              <w:rPr>
                <w:rFonts w:ascii="Sylfaen" w:hAnsi="Sylfaen" w:cs="Calibri"/>
                <w:color w:val="000000"/>
                <w:sz w:val="20"/>
                <w:szCs w:val="22"/>
                <w:lang w:val="hy-AM"/>
              </w:rPr>
              <w:t>Համակցված ռեժիմներ, Միաժամանակյա ռեժիմներ,</w:t>
            </w:r>
          </w:p>
          <w:p w:rsidR="004D6E0D" w:rsidRPr="005F0313" w:rsidRDefault="004D6E0D" w:rsidP="00193693">
            <w:pPr>
              <w:pStyle w:val="a5"/>
              <w:autoSpaceDE w:val="0"/>
              <w:autoSpaceDN w:val="0"/>
              <w:adjustRightInd w:val="0"/>
              <w:ind w:left="0"/>
              <w:contextualSpacing/>
              <w:rPr>
                <w:rFonts w:ascii="Sylfaen" w:hAnsi="Sylfaen" w:cs="Calibri"/>
                <w:color w:val="000000"/>
                <w:sz w:val="20"/>
                <w:szCs w:val="22"/>
                <w:lang w:val="hy-AM"/>
              </w:rPr>
            </w:pPr>
            <w:r w:rsidRPr="005F0313">
              <w:rPr>
                <w:rFonts w:ascii="Sylfaen" w:hAnsi="Sylfaen" w:cs="Calibri"/>
                <w:color w:val="000000"/>
                <w:sz w:val="20"/>
                <w:szCs w:val="22"/>
                <w:lang w:val="hy-AM"/>
              </w:rPr>
              <w:t>Տրապեզոիդ ռեժիմ, Zoom ռեժիմ,</w:t>
            </w:r>
          </w:p>
          <w:p w:rsidR="004D6E0D" w:rsidRPr="005F0313" w:rsidRDefault="004D6E0D" w:rsidP="00193693">
            <w:pPr>
              <w:pStyle w:val="a5"/>
              <w:autoSpaceDE w:val="0"/>
              <w:autoSpaceDN w:val="0"/>
              <w:adjustRightInd w:val="0"/>
              <w:ind w:left="0"/>
              <w:contextualSpacing/>
              <w:rPr>
                <w:rFonts w:ascii="Sylfaen" w:hAnsi="Sylfaen" w:cs="Calibri"/>
                <w:color w:val="000000"/>
                <w:sz w:val="20"/>
                <w:szCs w:val="22"/>
                <w:lang w:val="hy-AM"/>
              </w:rPr>
            </w:pPr>
            <w:r w:rsidRPr="005F0313">
              <w:rPr>
                <w:rFonts w:ascii="Sylfaen" w:hAnsi="Sylfaen" w:cs="Calibri"/>
                <w:color w:val="000000"/>
                <w:sz w:val="20"/>
                <w:szCs w:val="22"/>
                <w:lang w:val="hy-AM"/>
              </w:rPr>
              <w:t xml:space="preserve">Ճառագայթման իմպուլսների հաճախականության տիրույթ (PRF) իմպուլս-ալիքային դոպլեր ռեժիմում PW ոչ պակաս, քան 1,0–22,0 կՀց </w:t>
            </w:r>
          </w:p>
          <w:p w:rsidR="004D6E0D" w:rsidRPr="005F0313" w:rsidRDefault="004D6E0D" w:rsidP="00193693">
            <w:pPr>
              <w:pStyle w:val="a5"/>
              <w:autoSpaceDE w:val="0"/>
              <w:autoSpaceDN w:val="0"/>
              <w:adjustRightInd w:val="0"/>
              <w:ind w:left="0"/>
              <w:contextualSpacing/>
              <w:rPr>
                <w:rFonts w:ascii="Sylfaen" w:hAnsi="Sylfaen" w:cs="Calibri"/>
                <w:color w:val="000000"/>
                <w:sz w:val="20"/>
                <w:szCs w:val="22"/>
                <w:lang w:val="hy-AM"/>
              </w:rPr>
            </w:pPr>
            <w:r w:rsidRPr="005F0313">
              <w:rPr>
                <w:rFonts w:ascii="Sylfaen" w:hAnsi="Sylfaen" w:cs="Calibri"/>
                <w:color w:val="000000"/>
                <w:sz w:val="20"/>
                <w:szCs w:val="22"/>
                <w:lang w:val="hy-AM"/>
              </w:rPr>
              <w:t>Ճառագայթման իմպուլսների հաճախականության տիրույթ (PRF) անդադար- ալիքային դոպլեր ռեժիմում CW ռեժիմում ոչ պակաս, քան՝ 1,0–55,0 կՀց</w:t>
            </w:r>
          </w:p>
          <w:p w:rsidR="004D6E0D" w:rsidRPr="005F0313" w:rsidRDefault="004D6E0D" w:rsidP="00193693">
            <w:pPr>
              <w:pStyle w:val="a5"/>
              <w:autoSpaceDE w:val="0"/>
              <w:autoSpaceDN w:val="0"/>
              <w:adjustRightInd w:val="0"/>
              <w:ind w:left="0"/>
              <w:contextualSpacing/>
              <w:rPr>
                <w:rFonts w:ascii="Sylfaen" w:hAnsi="Sylfaen" w:cs="Calibri"/>
                <w:color w:val="000000"/>
                <w:sz w:val="20"/>
                <w:szCs w:val="22"/>
                <w:lang w:val="hy-AM"/>
              </w:rPr>
            </w:pPr>
            <w:r w:rsidRPr="005F0313">
              <w:rPr>
                <w:rFonts w:ascii="Sylfaen" w:hAnsi="Sylfaen" w:cs="Calibri"/>
                <w:color w:val="000000"/>
                <w:sz w:val="20"/>
                <w:szCs w:val="22"/>
                <w:lang w:val="hy-AM"/>
              </w:rPr>
              <w:t>Մոխրագույնի սանդղակ ոչ պակաս, քան 256  գրադացիա Ուժեղացման գոտիների քանակ՝ ոչ պակաս քան՝ 8</w:t>
            </w:r>
          </w:p>
          <w:p w:rsidR="004D6E0D" w:rsidRPr="005F0313" w:rsidRDefault="004D6E0D" w:rsidP="00193693">
            <w:pPr>
              <w:pStyle w:val="a5"/>
              <w:autoSpaceDE w:val="0"/>
              <w:autoSpaceDN w:val="0"/>
              <w:adjustRightInd w:val="0"/>
              <w:ind w:left="0"/>
              <w:contextualSpacing/>
              <w:rPr>
                <w:rFonts w:ascii="Sylfaen" w:hAnsi="Sylfaen" w:cs="Calibri"/>
                <w:color w:val="000000"/>
                <w:sz w:val="20"/>
                <w:szCs w:val="22"/>
                <w:lang w:val="hy-AM"/>
              </w:rPr>
            </w:pPr>
            <w:r w:rsidRPr="005F0313">
              <w:rPr>
                <w:rFonts w:ascii="Sylfaen" w:hAnsi="Sylfaen" w:cs="Calibri"/>
                <w:color w:val="000000"/>
                <w:sz w:val="20"/>
                <w:szCs w:val="22"/>
                <w:lang w:val="hy-AM"/>
              </w:rPr>
              <w:t>Կինոհանգույց, կադրերի քանակը ոչ պակաս քան՝ 40000;</w:t>
            </w:r>
          </w:p>
          <w:p w:rsidR="004D6E0D" w:rsidRPr="005F0313" w:rsidRDefault="004D6E0D" w:rsidP="00193693">
            <w:pPr>
              <w:pStyle w:val="a5"/>
              <w:autoSpaceDE w:val="0"/>
              <w:autoSpaceDN w:val="0"/>
              <w:adjustRightInd w:val="0"/>
              <w:ind w:left="0"/>
              <w:contextualSpacing/>
              <w:rPr>
                <w:rFonts w:ascii="Sylfaen" w:hAnsi="Sylfaen" w:cs="Calibri"/>
                <w:color w:val="000000"/>
                <w:sz w:val="20"/>
                <w:szCs w:val="22"/>
                <w:lang w:val="hy-AM"/>
              </w:rPr>
            </w:pP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 xml:space="preserve">Սարքը պետք է ունենա հետևյալ ծրագրերի/օպցիաների հնարավորություն, հետագայում ձեռք բերելու համար՝ 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bCs/>
                <w:sz w:val="20"/>
                <w:szCs w:val="22"/>
                <w:lang w:val="hy-AM"/>
              </w:rPr>
              <w:t xml:space="preserve">Դաունի սինդրոմի մարկեր, </w:t>
            </w: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>3D/4D, Պատկերների եռաչափ վերակառուցում երեք հատվող հարթությունների տեսքով,  Ծավալային ուլտրաձայնային տոմոգրաֆիա, Ստրես-Էխո, Ընդհանուր քներակ զարկերակի ինտիմա-մեդիա համալիրի ավտոմատ հաշվարկ,  Սրտի ձախ փորոքի կծկման քանակական գնահատման ծրագիր, Պտղի սրտի ծավալային դինամիկ պատկերացում, Հյուսվածքների առաձգականության քանակական գնահատման ծրագիր, Կրծքագեղձի գոյացությունների ավտոմատ հայտնաբերման և վերլուծության ծրագիր, 5D Ծավալային սկանավորման ռեժիմում ֆոլիկուլների ավտոմատ չափումների ծրագիր, 5D Ծավալային սկանավորման ռեժիմում պտղի ներգանգային տարածության ավտոմատ չափման ծրագիր, Եռաչափ տվիչներ, Ներխոռոչային տվիչ 3-10ՄՀ հաճախականությամբ;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2"/>
                <w:lang w:val="hy-AM"/>
              </w:rPr>
            </w:pP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b/>
                <w:sz w:val="20"/>
                <w:szCs w:val="22"/>
                <w:lang w:val="hy-AM"/>
              </w:rPr>
              <w:t xml:space="preserve">Լրակազմ ՝  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b/>
                <w:bCs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b/>
                <w:bCs/>
                <w:sz w:val="20"/>
                <w:szCs w:val="22"/>
                <w:lang w:val="hy-AM"/>
              </w:rPr>
              <w:t>-Կոնվեքս տվիչ որովայնի, մանկաբարձության, գինեկոլոգիայի և անոթային հետազոտությունների համար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 xml:space="preserve">Հաճախականություն՝ ոչ պակաս քան 2.0-8.0ՄՀց, 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 xml:space="preserve">էլեմենտների քանակ՝ ոչ պակաս քան </w:t>
            </w:r>
            <w:r w:rsidRPr="005F0313">
              <w:rPr>
                <w:rFonts w:ascii="Sylfaen" w:eastAsia="Calibri" w:hAnsi="Sylfaen"/>
                <w:sz w:val="20"/>
                <w:szCs w:val="22"/>
                <w:lang w:val="hy-AM"/>
              </w:rPr>
              <w:t>192,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/>
                <w:sz w:val="20"/>
                <w:szCs w:val="22"/>
                <w:lang w:val="hy-AM"/>
              </w:rPr>
              <w:t xml:space="preserve">տեսադաշտի անկյուն՝ ոչ պակաս քան 56°, 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/>
                <w:sz w:val="20"/>
                <w:szCs w:val="22"/>
                <w:lang w:val="hy-AM"/>
              </w:rPr>
              <w:t xml:space="preserve">շառավիղ՝ ոչ պակաս քան 60մմ </w:t>
            </w: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 xml:space="preserve"> 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/>
                <w:sz w:val="20"/>
                <w:szCs w:val="22"/>
                <w:lang w:val="hy-AM"/>
              </w:rPr>
            </w:pP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b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b/>
                <w:sz w:val="20"/>
                <w:szCs w:val="22"/>
                <w:lang w:val="hy-AM"/>
              </w:rPr>
              <w:t>-Գծային տվիչ մակերեսային օրգանների և կառուցվածքների, ծայրամասային անոթների, նեոնատոլոգիայի և մանկաբուժության համար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 xml:space="preserve">Հաճախականություն՝ ոչ պակաս քան </w:t>
            </w:r>
            <w:r w:rsidRPr="005F0313">
              <w:rPr>
                <w:rFonts w:ascii="Sylfaen" w:eastAsia="Calibri" w:hAnsi="Sylfaen" w:cs="Sylfaen"/>
                <w:bCs/>
                <w:sz w:val="20"/>
                <w:szCs w:val="22"/>
                <w:lang w:val="hy-AM"/>
              </w:rPr>
              <w:t xml:space="preserve">3.0-16.0 </w:t>
            </w: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 xml:space="preserve">ՄՀց, 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 xml:space="preserve">էլեմենտների քանակ՝ ոչ պակաս քան </w:t>
            </w:r>
            <w:r w:rsidRPr="005F0313">
              <w:rPr>
                <w:rFonts w:ascii="Sylfaen" w:eastAsia="Calibri" w:hAnsi="Sylfaen"/>
                <w:sz w:val="20"/>
                <w:szCs w:val="22"/>
                <w:lang w:val="hy-AM"/>
              </w:rPr>
              <w:t xml:space="preserve">192, 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/>
                <w:sz w:val="20"/>
                <w:szCs w:val="22"/>
                <w:lang w:val="hy-AM"/>
              </w:rPr>
              <w:t xml:space="preserve">շառավիղ՝ ոչ պակաս քան 38մմ </w:t>
            </w: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 xml:space="preserve"> 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/>
                <w:sz w:val="20"/>
                <w:szCs w:val="22"/>
                <w:lang w:val="hy-AM"/>
              </w:rPr>
            </w:pP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b/>
                <w:bCs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b/>
                <w:bCs/>
                <w:sz w:val="20"/>
                <w:szCs w:val="22"/>
                <w:lang w:val="hy-AM"/>
              </w:rPr>
              <w:t>-Սեկտոր-ֆազային տվիչ տրանսկրանիալ և սրտաբանական հետազոտությունների համար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 xml:space="preserve">Հաճախականություն՝ ոչ պակաս քան 2.0-4.0 ՄՀց, 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 xml:space="preserve">էլեմենտների քանակ՝ ոչ պակաս քան 64, 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/>
                <w:sz w:val="20"/>
                <w:szCs w:val="22"/>
                <w:lang w:val="hy-AM"/>
              </w:rPr>
              <w:t>տեսադաշտի անկյուն</w:t>
            </w: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 xml:space="preserve"> ՝ ոչ պակաս քան 90°  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b/>
                <w:bCs/>
                <w:sz w:val="20"/>
                <w:szCs w:val="22"/>
                <w:lang w:val="hy-AM"/>
              </w:rPr>
            </w:pP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b/>
                <w:bCs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b/>
                <w:bCs/>
                <w:sz w:val="20"/>
                <w:szCs w:val="22"/>
                <w:lang w:val="hy-AM"/>
              </w:rPr>
              <w:t xml:space="preserve">-Համապատասխան հզորության անխափան սնուցման աղբյուրի առկայություն 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b/>
                <w:bCs/>
                <w:sz w:val="20"/>
                <w:szCs w:val="22"/>
                <w:lang w:val="hy-AM"/>
              </w:rPr>
            </w:pP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 xml:space="preserve">Սարքի` քաշը ոչ ավել, քան 70 կգ 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 xml:space="preserve">Էլեկտրամատակարարում  Լարումը՝ 220Վ/50 Հց 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 xml:space="preserve">Որակի վկայականների առկայություն  CE, ISO 13485  </w:t>
            </w:r>
          </w:p>
          <w:p w:rsidR="004D6E0D" w:rsidRPr="004D6E0D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 xml:space="preserve">Երաշխիքային սպասարկում՝ առնվազն </w:t>
            </w:r>
            <w:r w:rsidRPr="004D6E0D">
              <w:rPr>
                <w:rFonts w:ascii="Sylfaen" w:eastAsia="Calibri" w:hAnsi="Sylfaen" w:cs="Sylfaen"/>
                <w:sz w:val="20"/>
                <w:szCs w:val="22"/>
                <w:lang w:val="hy-AM"/>
              </w:rPr>
              <w:t>365 օր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 xml:space="preserve">Սարքի տեղադրումը և երաշխիքային սպասարկումը իրականացվում է սերտիֆիկացված մասնագետի կողմից: </w:t>
            </w:r>
          </w:p>
          <w:p w:rsidR="004D6E0D" w:rsidRPr="005F0313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eastAsia="Calibri" w:hAnsi="Sylfaen" w:cs="Sylfaen"/>
                <w:sz w:val="20"/>
                <w:szCs w:val="22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>Սարքը պետք է լինի նոր և չօգտագործված:</w:t>
            </w:r>
          </w:p>
          <w:p w:rsidR="004D6E0D" w:rsidRPr="00A17CEB" w:rsidRDefault="004D6E0D" w:rsidP="00193693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Calibri"/>
                <w:color w:val="000000"/>
                <w:lang w:val="hy-AM"/>
              </w:rPr>
            </w:pPr>
            <w:r w:rsidRPr="005F0313">
              <w:rPr>
                <w:rFonts w:ascii="Sylfaen" w:eastAsia="Calibri" w:hAnsi="Sylfaen" w:cs="Sylfaen"/>
                <w:sz w:val="20"/>
                <w:szCs w:val="22"/>
                <w:lang w:val="hy-AM"/>
              </w:rPr>
              <w:t>Սարքի առաքումը և տեղադրումը պետք է կատարվի մատակարարի կողմից՝ պատվիրատուի կողմից նշված հասցեով:</w:t>
            </w:r>
            <w:r w:rsidRPr="005F0313">
              <w:rPr>
                <w:rFonts w:ascii="Sylfaen" w:eastAsia="Calibri" w:hAnsi="Sylfaen" w:cs="Sylfaen"/>
                <w:b/>
                <w:bCs/>
                <w:sz w:val="20"/>
                <w:szCs w:val="22"/>
                <w:lang w:val="hy-AM"/>
              </w:rPr>
              <w:t xml:space="preserve">   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lastRenderedPageBreak/>
              <w:t>Высококачественная цифровая ультразвуковая система с 3 датчиками и источником бесперебойного питания.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Цифровая стационарная ультразвуковая система /</w:t>
            </w:r>
            <w:r w:rsidRPr="004D6E0D">
              <w:rPr>
                <w:rFonts w:ascii="GHEA Grapalat" w:hAnsi="GHEA Grapalat"/>
                <w:sz w:val="18"/>
                <w:szCs w:val="16"/>
              </w:rPr>
              <w:t>Samsung</w:t>
            </w: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 xml:space="preserve"> или эквивалент производства компании </w:t>
            </w:r>
            <w:proofErr w:type="spellStart"/>
            <w:r w:rsidRPr="004D6E0D">
              <w:rPr>
                <w:rFonts w:ascii="GHEA Grapalat" w:hAnsi="GHEA Grapalat"/>
                <w:sz w:val="18"/>
                <w:szCs w:val="16"/>
              </w:rPr>
              <w:t>Mindray</w:t>
            </w:r>
            <w:proofErr w:type="spellEnd"/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/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proofErr w:type="gramStart"/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Области применения: исследования брюшной полости, акушерство, гинекология, кардиология, сосуды, опорно-двигательный аппарат, урология, поверхностные органы и структуры, педиатрия, неонатология, ортопедия, онкология, транскраниальные исследования, трансректальные исследования;</w:t>
            </w:r>
            <w:proofErr w:type="gramEnd"/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Наличие измерений и программ: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proofErr w:type="gramStart"/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Брюшная полость, Акушерство, Гинекология, Педиатрия, Урология, Сердечно-сосудистая система, Неонатология, Онкология, Транскраниальные исследования, Опорно-двигательная система, Ангиология,</w:t>
            </w:r>
            <w:proofErr w:type="gramEnd"/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 xml:space="preserve">Грудь, Щитовидная железа, Поверхностные </w:t>
            </w: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lastRenderedPageBreak/>
              <w:t>органы;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Количество активных портов датчиков: не менее 3,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Монитор диагональю не менее 21 дюйма,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Сенсорный экран диагональю не менее 10 дюймов,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Количество каналов цифровой обработки передачи/приема: не менее 570 000,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Динамический диапазон: не менее 256,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Полное цифровое формирование луча,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Количество фокусов при передаче: не менее 1-8,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Глубина сканирования: не менее 38 см,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Параллельная/четверенная обработка эхо-сигналов,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Сегментное увеличение изображения, контрастность: вправо/влево, вверх/вниз, поворот: не менее 90°, 180°, 270°,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Автоматическая видеозапись обследуемого участка с возможностью редактирования, выполнения расчетов и последующей записи видео в файл,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Фильтрация изображений в реальном времени, удаление артефактов,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Детализация изображения и уменьшение артефактов,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Система архивирования и дальнейшего просмотра статических и динамических изображений (база изображений), с возможностью копирования изображений на внешние накопители и выполнения измерений в архиве,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Емкость жесткого диска: не менее 500 ГБ,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Хранение изображений: не менее 350 000,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 xml:space="preserve">Архивирование статических/динамических изображений на жестких дисках в формате </w:t>
            </w:r>
            <w:r w:rsidRPr="004D6E0D">
              <w:rPr>
                <w:rFonts w:ascii="GHEA Grapalat" w:hAnsi="GHEA Grapalat"/>
                <w:sz w:val="18"/>
                <w:szCs w:val="16"/>
              </w:rPr>
              <w:t>JPEG</w:t>
            </w: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 xml:space="preserve">, </w:t>
            </w:r>
            <w:r w:rsidRPr="004D6E0D">
              <w:rPr>
                <w:rFonts w:ascii="GHEA Grapalat" w:hAnsi="GHEA Grapalat"/>
                <w:sz w:val="18"/>
                <w:szCs w:val="16"/>
              </w:rPr>
              <w:t>BMP</w:t>
            </w: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 xml:space="preserve">, </w:t>
            </w:r>
            <w:r w:rsidRPr="004D6E0D">
              <w:rPr>
                <w:rFonts w:ascii="GHEA Grapalat" w:hAnsi="GHEA Grapalat"/>
                <w:sz w:val="18"/>
                <w:szCs w:val="16"/>
              </w:rPr>
              <w:t>TIFF</w:t>
            </w: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 xml:space="preserve">, </w:t>
            </w:r>
            <w:r w:rsidRPr="004D6E0D">
              <w:rPr>
                <w:rFonts w:ascii="GHEA Grapalat" w:hAnsi="GHEA Grapalat"/>
                <w:sz w:val="18"/>
                <w:szCs w:val="16"/>
              </w:rPr>
              <w:t>AVI</w:t>
            </w: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 xml:space="preserve">, </w:t>
            </w:r>
            <w:r w:rsidRPr="004D6E0D">
              <w:rPr>
                <w:rFonts w:ascii="GHEA Grapalat" w:hAnsi="GHEA Grapalat"/>
                <w:sz w:val="18"/>
                <w:szCs w:val="16"/>
              </w:rPr>
              <w:t>DICOM</w:t>
            </w: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.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lastRenderedPageBreak/>
              <w:t xml:space="preserve">Запись на </w:t>
            </w:r>
            <w:r w:rsidRPr="004D6E0D">
              <w:rPr>
                <w:rFonts w:ascii="GHEA Grapalat" w:hAnsi="GHEA Grapalat"/>
                <w:sz w:val="18"/>
                <w:szCs w:val="16"/>
              </w:rPr>
              <w:t>USB</w:t>
            </w: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 xml:space="preserve"> </w:t>
            </w:r>
            <w:r w:rsidRPr="004D6E0D">
              <w:rPr>
                <w:rFonts w:ascii="GHEA Grapalat" w:hAnsi="GHEA Grapalat"/>
                <w:sz w:val="18"/>
                <w:szCs w:val="16"/>
              </w:rPr>
              <w:t>Flash</w:t>
            </w: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 xml:space="preserve"> </w:t>
            </w:r>
            <w:r w:rsidRPr="004D6E0D">
              <w:rPr>
                <w:rFonts w:ascii="GHEA Grapalat" w:hAnsi="GHEA Grapalat"/>
                <w:sz w:val="18"/>
                <w:szCs w:val="16"/>
              </w:rPr>
              <w:t>Drive</w:t>
            </w: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 xml:space="preserve"> в формате </w:t>
            </w:r>
            <w:r w:rsidRPr="004D6E0D">
              <w:rPr>
                <w:rFonts w:ascii="GHEA Grapalat" w:hAnsi="GHEA Grapalat"/>
                <w:sz w:val="18"/>
                <w:szCs w:val="16"/>
              </w:rPr>
              <w:t>jpeg</w:t>
            </w: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 xml:space="preserve">, </w:t>
            </w:r>
            <w:r w:rsidRPr="004D6E0D">
              <w:rPr>
                <w:rFonts w:ascii="GHEA Grapalat" w:hAnsi="GHEA Grapalat"/>
                <w:sz w:val="18"/>
                <w:szCs w:val="16"/>
              </w:rPr>
              <w:t>bmp</w:t>
            </w: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 xml:space="preserve">, </w:t>
            </w:r>
            <w:r w:rsidRPr="004D6E0D">
              <w:rPr>
                <w:rFonts w:ascii="GHEA Grapalat" w:hAnsi="GHEA Grapalat"/>
                <w:sz w:val="18"/>
                <w:szCs w:val="16"/>
              </w:rPr>
              <w:t>MPEG</w:t>
            </w: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 xml:space="preserve">, </w:t>
            </w:r>
            <w:r w:rsidRPr="004D6E0D">
              <w:rPr>
                <w:rFonts w:ascii="GHEA Grapalat" w:hAnsi="GHEA Grapalat"/>
                <w:sz w:val="18"/>
                <w:szCs w:val="16"/>
              </w:rPr>
              <w:t>DICOM</w:t>
            </w: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;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Наличие обязательных режимов: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Цветная допплерография ЦДМ с возможностью изменения угла,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Цветное допплеровское картирование,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proofErr w:type="gramStart"/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Энергетический</w:t>
            </w:r>
            <w:proofErr w:type="gramEnd"/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 xml:space="preserve"> допплер с возможностью изменения угла ПД,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 xml:space="preserve">Направленная энергетическая допплерография </w:t>
            </w:r>
            <w:r w:rsidRPr="004D6E0D">
              <w:rPr>
                <w:rFonts w:ascii="GHEA Grapalat" w:hAnsi="GHEA Grapalat"/>
                <w:sz w:val="18"/>
                <w:szCs w:val="16"/>
              </w:rPr>
              <w:t>DPD</w:t>
            </w: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 xml:space="preserve">Режимы </w:t>
            </w:r>
            <w:r w:rsidRPr="004D6E0D">
              <w:rPr>
                <w:rFonts w:ascii="GHEA Grapalat" w:hAnsi="GHEA Grapalat"/>
                <w:sz w:val="18"/>
                <w:szCs w:val="16"/>
              </w:rPr>
              <w:t>B</w:t>
            </w: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 xml:space="preserve">, </w:t>
            </w:r>
            <w:r w:rsidRPr="004D6E0D">
              <w:rPr>
                <w:rFonts w:ascii="GHEA Grapalat" w:hAnsi="GHEA Grapalat"/>
                <w:sz w:val="18"/>
                <w:szCs w:val="16"/>
              </w:rPr>
              <w:t>M</w:t>
            </w: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 xml:space="preserve">, анатомический режим </w:t>
            </w:r>
            <w:r w:rsidRPr="004D6E0D">
              <w:rPr>
                <w:rFonts w:ascii="GHEA Grapalat" w:hAnsi="GHEA Grapalat"/>
                <w:sz w:val="18"/>
                <w:szCs w:val="16"/>
              </w:rPr>
              <w:t>M</w:t>
            </w: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Высокая частота следования импульсов излучения (ВЧЧ),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 xml:space="preserve">Импульсно-волновая допплерография </w:t>
            </w:r>
            <w:r w:rsidRPr="004D6E0D">
              <w:rPr>
                <w:rFonts w:ascii="GHEA Grapalat" w:hAnsi="GHEA Grapalat"/>
                <w:sz w:val="18"/>
                <w:szCs w:val="16"/>
              </w:rPr>
              <w:t>PW</w:t>
            </w: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 xml:space="preserve">, непрерывная допплерография </w:t>
            </w:r>
            <w:r w:rsidRPr="004D6E0D">
              <w:rPr>
                <w:rFonts w:ascii="GHEA Grapalat" w:hAnsi="GHEA Grapalat"/>
                <w:sz w:val="18"/>
                <w:szCs w:val="16"/>
              </w:rPr>
              <w:t>CW</w:t>
            </w: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proofErr w:type="gramStart"/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Тканевой</w:t>
            </w:r>
            <w:proofErr w:type="gramEnd"/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 xml:space="preserve"> допплер </w:t>
            </w:r>
            <w:r w:rsidRPr="004D6E0D">
              <w:rPr>
                <w:rFonts w:ascii="GHEA Grapalat" w:hAnsi="GHEA Grapalat"/>
                <w:sz w:val="18"/>
                <w:szCs w:val="16"/>
              </w:rPr>
              <w:t>TDI</w:t>
            </w: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 xml:space="preserve">, Тканевая гармоника </w:t>
            </w:r>
            <w:r w:rsidRPr="004D6E0D">
              <w:rPr>
                <w:rFonts w:ascii="GHEA Grapalat" w:hAnsi="GHEA Grapalat"/>
                <w:sz w:val="18"/>
                <w:szCs w:val="16"/>
              </w:rPr>
              <w:t>THI</w:t>
            </w: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Импульсная инверсия, Панорама,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Автоматический анализ доплеровских кривых,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Режимы Дуплекс/Двойной, Триплекс/Триплекс, Четырехместный</w:t>
            </w:r>
            <w:proofErr w:type="gramStart"/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/Ч</w:t>
            </w:r>
            <w:proofErr w:type="gramEnd"/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етыре режима,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Комбинированные режимы, одновременные режимы,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Режим трапецеидального искажения, режим масштабирования,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Диапазон частот импульсов излучения (ЧПИ) в пульсово-волновом допплеровском режиме ПВ не менее 1,0-22,0 кГц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Диапазон частот лучистого импульса (</w:t>
            </w:r>
            <w:r w:rsidRPr="004D6E0D">
              <w:rPr>
                <w:rFonts w:ascii="GHEA Grapalat" w:hAnsi="GHEA Grapalat"/>
                <w:sz w:val="18"/>
                <w:szCs w:val="16"/>
              </w:rPr>
              <w:t>PRF</w:t>
            </w: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 xml:space="preserve">) в непрерывном допплеровском режиме в режиме </w:t>
            </w:r>
            <w:r w:rsidRPr="004D6E0D">
              <w:rPr>
                <w:rFonts w:ascii="GHEA Grapalat" w:hAnsi="GHEA Grapalat"/>
                <w:sz w:val="18"/>
                <w:szCs w:val="16"/>
              </w:rPr>
              <w:t>CW</w:t>
            </w: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 xml:space="preserve"> не менее: 1,0-55,0 кГц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Шкала серого не менее 256 градаций Количество зон усиления не менее: 8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Кинотеатр, количество кадров не менее: 40 000;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 xml:space="preserve">Устройство должно иметь следующее программное обеспечение/опции, доступные для </w:t>
            </w: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lastRenderedPageBreak/>
              <w:t>дальнейшей покупки: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proofErr w:type="gramStart"/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Маркер синдрома Дауна, 3</w:t>
            </w:r>
            <w:r w:rsidRPr="004D6E0D">
              <w:rPr>
                <w:rFonts w:ascii="GHEA Grapalat" w:hAnsi="GHEA Grapalat"/>
                <w:sz w:val="18"/>
                <w:szCs w:val="16"/>
              </w:rPr>
              <w:t>D</w:t>
            </w: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/4</w:t>
            </w:r>
            <w:r w:rsidRPr="004D6E0D">
              <w:rPr>
                <w:rFonts w:ascii="GHEA Grapalat" w:hAnsi="GHEA Grapalat"/>
                <w:sz w:val="18"/>
                <w:szCs w:val="16"/>
              </w:rPr>
              <w:t>D</w:t>
            </w: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, Трехмерная реконструкция изображений в виде трех пересекающихся плоскостей, Объемная ультразвуковая томография, Стресс-Эхо, Автоматический расчет комплекса интима-медиа общей сонной артерии, Программа количественной оценки состояния левого желудочка сократимость, Объемная динамическая визуализация сердца плода, Программа количественной оценки эластичности тканей, Программа автоматического обнаружения и анализа опухолей молочной железы, Программа автоматического измерения фолликулов в режиме объемного сканирования 5</w:t>
            </w:r>
            <w:r w:rsidRPr="004D6E0D">
              <w:rPr>
                <w:rFonts w:ascii="GHEA Grapalat" w:hAnsi="GHEA Grapalat"/>
                <w:sz w:val="18"/>
                <w:szCs w:val="16"/>
              </w:rPr>
              <w:t>D</w:t>
            </w: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, Программа автоматического</w:t>
            </w:r>
            <w:proofErr w:type="gramEnd"/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 xml:space="preserve"> измерения внутричерепного пространства плода в режиме объемного сканирования 5</w:t>
            </w:r>
            <w:r w:rsidRPr="004D6E0D">
              <w:rPr>
                <w:rFonts w:ascii="GHEA Grapalat" w:hAnsi="GHEA Grapalat"/>
                <w:sz w:val="18"/>
                <w:szCs w:val="16"/>
              </w:rPr>
              <w:t>D</w:t>
            </w: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 xml:space="preserve"> режим, Трехмерные датчики, Внутрирезонаторный датчик с частотой 3-10 МГц;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Люкс: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- Конвексный датчик для абдоминальных, акушерских, гинекологических и сосудистых исследований.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Частота: не менее 2,0-8,0 МГц,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количество элементов: не менее 192,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угол обзора: не менее 56°,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радиус не менее 60мм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-Линейный датчик для поверхностных органов и структур, периферических сосудов, неонатологии и педиатрии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Частота: не менее 3,0-16,0 МГц,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количество элементов: не менее 192,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радиус не менее 38мм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lastRenderedPageBreak/>
              <w:t>-Секторно-фазовый датчик для транскраниальных и кардиологических исследований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Частота: не менее 2,0-4,0 МГц,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количество элементов: не менее 64,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угол обзора: не менее 90°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- Наличие источника бесперебойного питания достаточной мощности.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Вес устройства не более 70 кг.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Напряжение питания: 220</w:t>
            </w:r>
            <w:proofErr w:type="gramStart"/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 xml:space="preserve"> В</w:t>
            </w:r>
            <w:proofErr w:type="gramEnd"/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/50 Гц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 xml:space="preserve">Наличие сертификатов качества </w:t>
            </w:r>
            <w:r w:rsidRPr="004D6E0D">
              <w:rPr>
                <w:rFonts w:ascii="GHEA Grapalat" w:hAnsi="GHEA Grapalat"/>
                <w:sz w:val="18"/>
                <w:szCs w:val="16"/>
              </w:rPr>
              <w:t>CE</w:t>
            </w: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 xml:space="preserve">, </w:t>
            </w:r>
            <w:r w:rsidRPr="004D6E0D">
              <w:rPr>
                <w:rFonts w:ascii="GHEA Grapalat" w:hAnsi="GHEA Grapalat"/>
                <w:sz w:val="18"/>
                <w:szCs w:val="16"/>
              </w:rPr>
              <w:t>ISO</w:t>
            </w: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 xml:space="preserve"> 13485.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Гарантийное обслуживание: не менее 365 дней.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Установку устройства и гарантийное обслуживание осуществляет сертифицированный специалист.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Устройство должно быть новым и неиспользованным.</w:t>
            </w:r>
          </w:p>
          <w:p w:rsidR="004D6E0D" w:rsidRPr="004D6E0D" w:rsidRDefault="004D6E0D" w:rsidP="004D6E0D">
            <w:pPr>
              <w:spacing w:line="276" w:lineRule="auto"/>
              <w:rPr>
                <w:rFonts w:ascii="GHEA Grapalat" w:hAnsi="GHEA Grapalat"/>
                <w:b/>
                <w:sz w:val="20"/>
                <w:szCs w:val="16"/>
                <w:lang w:val="ru-RU"/>
              </w:rPr>
            </w:pPr>
            <w:r w:rsidRPr="004D6E0D">
              <w:rPr>
                <w:rFonts w:ascii="GHEA Grapalat" w:hAnsi="GHEA Grapalat"/>
                <w:sz w:val="18"/>
                <w:szCs w:val="16"/>
                <w:lang w:val="ru-RU"/>
              </w:rPr>
              <w:t>Доставка и установка устройства должна осуществляться поставщиком по адресу, указанному заказчиком.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0D" w:rsidRPr="00193693" w:rsidRDefault="004D6E0D" w:rsidP="00423D54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18"/>
              </w:rPr>
            </w:pPr>
            <w:bookmarkStart w:id="0" w:name="_GoBack"/>
            <w:bookmarkEnd w:id="0"/>
            <w:proofErr w:type="spellStart"/>
            <w:r w:rsidRPr="00193693">
              <w:rPr>
                <w:rFonts w:ascii="GHEA Grapalat" w:hAnsi="GHEA Grapalat"/>
                <w:b/>
                <w:sz w:val="20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0D" w:rsidRPr="00193693" w:rsidRDefault="004D6E0D" w:rsidP="00104219">
            <w:pPr>
              <w:spacing w:line="276" w:lineRule="auto"/>
              <w:rPr>
                <w:rFonts w:ascii="GHEA Grapalat" w:hAnsi="GHEA Grapalat"/>
                <w:b/>
                <w:sz w:val="20"/>
                <w:szCs w:val="16"/>
              </w:rPr>
            </w:pPr>
            <w:r w:rsidRPr="00193693">
              <w:rPr>
                <w:rFonts w:ascii="GHEA Grapalat" w:hAnsi="GHEA Grapalat"/>
                <w:b/>
                <w:sz w:val="20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D6E0D" w:rsidRPr="00193693" w:rsidRDefault="004D6E0D" w:rsidP="008648D6">
            <w:pPr>
              <w:spacing w:line="276" w:lineRule="auto"/>
              <w:rPr>
                <w:rFonts w:ascii="GHEA Grapalat" w:hAnsi="GHEA Grapalat"/>
                <w:b/>
                <w:sz w:val="20"/>
                <w:szCs w:val="16"/>
              </w:rPr>
            </w:pPr>
            <w:r w:rsidRPr="00193693">
              <w:rPr>
                <w:rFonts w:ascii="GHEA Grapalat" w:hAnsi="GHEA Grapalat"/>
                <w:b/>
                <w:sz w:val="20"/>
                <w:szCs w:val="16"/>
              </w:rPr>
              <w:t>8800000</w:t>
            </w:r>
          </w:p>
        </w:tc>
      </w:tr>
    </w:tbl>
    <w:p w:rsidR="00193693" w:rsidRPr="00193693" w:rsidRDefault="00193693" w:rsidP="00193693">
      <w:pPr>
        <w:rPr>
          <w:rFonts w:ascii="GHEA Grapalat" w:hAnsi="GHEA Grapalat"/>
          <w:lang w:val="hy-AM"/>
        </w:rPr>
      </w:pPr>
    </w:p>
    <w:p w:rsidR="00193693" w:rsidRPr="00193693" w:rsidRDefault="00193693" w:rsidP="00193693">
      <w:pPr>
        <w:rPr>
          <w:rFonts w:ascii="GHEA Grapalat" w:hAnsi="GHEA Grapalat"/>
          <w:lang w:val="hy-AM"/>
        </w:rPr>
      </w:pPr>
    </w:p>
    <w:p w:rsidR="00193693" w:rsidRPr="00193693" w:rsidRDefault="00193693" w:rsidP="00193693">
      <w:pPr>
        <w:rPr>
          <w:rFonts w:ascii="GHEA Grapalat" w:hAnsi="GHEA Grapalat"/>
          <w:lang w:val="hy-AM"/>
        </w:rPr>
      </w:pPr>
    </w:p>
    <w:p w:rsidR="00193693" w:rsidRDefault="00193693" w:rsidP="00193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i/>
          <w:sz w:val="16"/>
          <w:szCs w:val="20"/>
          <w:lang w:val="pt-BR"/>
        </w:rPr>
      </w:pPr>
      <w:r w:rsidRPr="004D6E0D">
        <w:rPr>
          <w:rFonts w:ascii="GHEA Grapalat" w:hAnsi="GHEA Grapalat"/>
          <w:sz w:val="16"/>
          <w:szCs w:val="20"/>
          <w:lang w:val="hy-AM"/>
        </w:rPr>
        <w:t xml:space="preserve">* </w:t>
      </w:r>
      <w:r>
        <w:rPr>
          <w:rFonts w:ascii="GHEA Grapalat" w:hAnsi="GHEA Grapalat" w:cs="Sylfaen"/>
          <w:i/>
          <w:sz w:val="16"/>
          <w:szCs w:val="20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</w:r>
    </w:p>
    <w:p w:rsidR="00193693" w:rsidRPr="00BE60B5" w:rsidRDefault="00193693" w:rsidP="00193693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</w:p>
    <w:p w:rsidR="00193693" w:rsidRPr="00DE00E1" w:rsidRDefault="00193693" w:rsidP="00193693">
      <w:pPr>
        <w:pStyle w:val="a3"/>
        <w:jc w:val="both"/>
        <w:rPr>
          <w:rFonts w:ascii="GHEA Grapalat" w:hAnsi="GHEA Grapalat" w:cs="Sylfaen"/>
          <w:b/>
          <w:i/>
          <w:sz w:val="22"/>
          <w:szCs w:val="22"/>
          <w:lang w:val="pt-BR" w:eastAsia="en-US"/>
        </w:rPr>
      </w:pPr>
      <w:r w:rsidRPr="00DE00E1">
        <w:rPr>
          <w:rFonts w:ascii="GHEA Grapalat" w:hAnsi="GHEA Grapalat"/>
          <w:b/>
          <w:sz w:val="22"/>
          <w:szCs w:val="22"/>
        </w:rPr>
        <w:t xml:space="preserve">** </w:t>
      </w:r>
      <w:r w:rsidRPr="00DE00E1">
        <w:rPr>
          <w:rFonts w:ascii="GHEA Grapalat" w:hAnsi="GHEA Grapalat" w:cs="Sylfaen"/>
          <w:b/>
          <w:i/>
          <w:sz w:val="22"/>
          <w:szCs w:val="22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Pr="00DE00E1">
        <w:rPr>
          <w:rFonts w:ascii="GHEA Grapalat" w:hAnsi="GHEA Grapalat" w:cs="Sylfaen"/>
          <w:b/>
          <w:i/>
          <w:sz w:val="22"/>
          <w:szCs w:val="22"/>
          <w:lang w:val="hy-AM" w:eastAsia="en-US"/>
        </w:rPr>
        <w:t>մոդել</w:t>
      </w:r>
      <w:r w:rsidRPr="00DE00E1">
        <w:rPr>
          <w:rFonts w:ascii="GHEA Grapalat" w:hAnsi="GHEA Grapalat" w:cs="Sylfaen"/>
          <w:b/>
          <w:i/>
          <w:sz w:val="22"/>
          <w:szCs w:val="22"/>
          <w:lang w:val="pt-BR" w:eastAsia="en-US"/>
        </w:rPr>
        <w:t xml:space="preserve"> ունեցող ապրանքներ, ապա </w:t>
      </w:r>
      <w:r w:rsidRPr="00DE00E1">
        <w:rPr>
          <w:rFonts w:ascii="GHEA Grapalat" w:hAnsi="GHEA Grapalat" w:cs="Sylfaen"/>
          <w:b/>
          <w:i/>
          <w:sz w:val="22"/>
          <w:szCs w:val="22"/>
          <w:lang w:val="hy-AM" w:eastAsia="en-US"/>
        </w:rPr>
        <w:t>դրանցից բավարար գնահատվածները</w:t>
      </w:r>
      <w:r w:rsidRPr="00DE00E1">
        <w:rPr>
          <w:rFonts w:ascii="GHEA Grapalat" w:hAnsi="GHEA Grapalat" w:cs="Sylfaen"/>
          <w:b/>
          <w:i/>
          <w:sz w:val="22"/>
          <w:szCs w:val="22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 w:rsidRPr="00DE00E1">
        <w:rPr>
          <w:rFonts w:ascii="GHEA Grapalat" w:hAnsi="GHEA Grapalat" w:cs="Sylfaen"/>
          <w:b/>
          <w:i/>
          <w:sz w:val="22"/>
          <w:szCs w:val="22"/>
          <w:lang w:val="hy-AM" w:eastAsia="en-US"/>
        </w:rPr>
        <w:t>մոդելի</w:t>
      </w:r>
      <w:r w:rsidRPr="00DE00E1">
        <w:rPr>
          <w:rFonts w:ascii="GHEA Grapalat" w:hAnsi="GHEA Grapalat" w:cs="Sylfaen"/>
          <w:b/>
          <w:i/>
          <w:sz w:val="22"/>
          <w:szCs w:val="22"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 w:rsidRPr="00DE00E1">
        <w:rPr>
          <w:rFonts w:ascii="GHEA Grapalat" w:hAnsi="GHEA Grapalat" w:cs="Sylfaen"/>
          <w:b/>
          <w:i/>
          <w:sz w:val="22"/>
          <w:szCs w:val="22"/>
          <w:lang w:val="hy-AM" w:eastAsia="en-US"/>
        </w:rPr>
        <w:t>ֆիրմային անվանումը,</w:t>
      </w:r>
      <w:r w:rsidRPr="00DE00E1">
        <w:rPr>
          <w:rFonts w:ascii="GHEA Grapalat" w:hAnsi="GHEA Grapalat" w:cs="Sylfaen"/>
          <w:b/>
          <w:i/>
          <w:sz w:val="22"/>
          <w:szCs w:val="22"/>
          <w:lang w:val="pt-BR" w:eastAsia="en-US"/>
        </w:rPr>
        <w:t xml:space="preserve"> </w:t>
      </w:r>
      <w:r w:rsidRPr="00DE00E1">
        <w:rPr>
          <w:rFonts w:ascii="GHEA Grapalat" w:hAnsi="GHEA Grapalat" w:cs="Sylfaen"/>
          <w:b/>
          <w:i/>
          <w:sz w:val="22"/>
          <w:szCs w:val="22"/>
          <w:lang w:val="hy-AM" w:eastAsia="en-US"/>
        </w:rPr>
        <w:t>մոդելը</w:t>
      </w:r>
      <w:r w:rsidRPr="00DE00E1">
        <w:rPr>
          <w:rFonts w:ascii="GHEA Grapalat" w:hAnsi="GHEA Grapalat" w:cs="Sylfaen"/>
          <w:b/>
          <w:i/>
          <w:sz w:val="22"/>
          <w:szCs w:val="22"/>
          <w:lang w:val="pt-BR" w:eastAsia="en-US"/>
        </w:rPr>
        <w:t xml:space="preserve"> և արտադրողի անվանումը</w:t>
      </w:r>
      <w:r w:rsidRPr="00DE00E1" w:rsidDel="00EB35E7">
        <w:rPr>
          <w:rFonts w:ascii="GHEA Grapalat" w:hAnsi="GHEA Grapalat" w:cs="Sylfaen"/>
          <w:b/>
          <w:i/>
          <w:sz w:val="22"/>
          <w:szCs w:val="22"/>
          <w:lang w:val="pt-BR" w:eastAsia="en-US"/>
        </w:rPr>
        <w:t xml:space="preserve"> </w:t>
      </w:r>
      <w:r w:rsidRPr="00DE00E1">
        <w:rPr>
          <w:rFonts w:ascii="GHEA Grapalat" w:hAnsi="GHEA Grapalat" w:cs="Sylfaen"/>
          <w:b/>
          <w:i/>
          <w:sz w:val="22"/>
          <w:szCs w:val="22"/>
          <w:lang w:val="pt-BR" w:eastAsia="en-US"/>
        </w:rPr>
        <w:t>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:rsidR="00193693" w:rsidRPr="00DE00E1" w:rsidRDefault="00193693" w:rsidP="00193693">
      <w:pPr>
        <w:pStyle w:val="a3"/>
        <w:jc w:val="both"/>
        <w:rPr>
          <w:rFonts w:ascii="GHEA Grapalat" w:hAnsi="GHEA Grapalat"/>
          <w:b/>
          <w:sz w:val="22"/>
          <w:szCs w:val="22"/>
          <w:lang w:val="pt-BR"/>
        </w:rPr>
      </w:pPr>
    </w:p>
    <w:p w:rsidR="00193693" w:rsidRPr="00DE00E1" w:rsidRDefault="00193693" w:rsidP="00193693">
      <w:pPr>
        <w:jc w:val="both"/>
        <w:rPr>
          <w:rFonts w:ascii="GHEA Grapalat" w:hAnsi="GHEA Grapalat" w:cs="Sylfaen"/>
          <w:b/>
          <w:i/>
          <w:sz w:val="22"/>
          <w:szCs w:val="22"/>
          <w:lang w:val="pt-BR"/>
        </w:rPr>
      </w:pPr>
    </w:p>
    <w:p w:rsidR="00193693" w:rsidRPr="00DE00E1" w:rsidRDefault="00DE00E1" w:rsidP="00193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2"/>
          <w:szCs w:val="22"/>
          <w:lang w:val="pt-BR"/>
        </w:rPr>
      </w:pPr>
      <w:r>
        <w:rPr>
          <w:rFonts w:ascii="GHEA Grapalat" w:hAnsi="GHEA Grapalat" w:cs="Sylfaen"/>
          <w:b/>
          <w:i/>
          <w:sz w:val="22"/>
          <w:szCs w:val="22"/>
          <w:lang w:val="pt-BR"/>
        </w:rPr>
        <w:t>*</w:t>
      </w:r>
      <w:r w:rsidR="00193693" w:rsidRPr="00DE00E1">
        <w:rPr>
          <w:rFonts w:ascii="GHEA Grapalat" w:hAnsi="GHEA Grapalat" w:cs="Sylfaen"/>
          <w:b/>
          <w:i/>
          <w:sz w:val="22"/>
          <w:szCs w:val="22"/>
          <w:lang w:val="pt-BR"/>
        </w:rPr>
        <w:t xml:space="preserve">Ապրանքի մատակարարումը պետք է  կատարվի  պատվերի սահմաններում,  </w:t>
      </w:r>
    </w:p>
    <w:p w:rsidR="00193693" w:rsidRPr="00DE00E1" w:rsidRDefault="00193693" w:rsidP="00193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2"/>
          <w:szCs w:val="22"/>
          <w:lang w:val="pt-BR"/>
        </w:rPr>
      </w:pPr>
    </w:p>
    <w:p w:rsidR="00193693" w:rsidRPr="00DE00E1" w:rsidRDefault="00DE00E1" w:rsidP="00193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2"/>
          <w:szCs w:val="22"/>
          <w:lang w:val="pt-BR"/>
        </w:rPr>
      </w:pPr>
      <w:r>
        <w:rPr>
          <w:rFonts w:ascii="GHEA Grapalat" w:hAnsi="GHEA Grapalat" w:cs="Sylfaen"/>
          <w:b/>
          <w:i/>
          <w:sz w:val="22"/>
          <w:szCs w:val="22"/>
          <w:lang w:val="pt-BR"/>
        </w:rPr>
        <w:t>**</w:t>
      </w:r>
      <w:r w:rsidR="00193693" w:rsidRPr="00DE00E1">
        <w:rPr>
          <w:rFonts w:ascii="GHEA Grapalat" w:hAnsi="GHEA Grapalat" w:cs="Sylfaen"/>
          <w:b/>
          <w:i/>
          <w:sz w:val="22"/>
          <w:szCs w:val="22"/>
          <w:lang w:val="pt-BR"/>
        </w:rPr>
        <w:t>Ապրանքի մատակարարումը ք. Հրազդան, Մ.Բաղրամյան թաղ. Պուրակային 32 հասցեում</w:t>
      </w:r>
    </w:p>
    <w:p w:rsidR="00193693" w:rsidRPr="00DE00E1" w:rsidRDefault="00193693" w:rsidP="001936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2"/>
          <w:szCs w:val="22"/>
          <w:lang w:val="pt-BR"/>
        </w:rPr>
      </w:pPr>
    </w:p>
    <w:p w:rsidR="00193693" w:rsidRPr="00DE00E1" w:rsidRDefault="00DE00E1" w:rsidP="001936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2"/>
          <w:szCs w:val="22"/>
          <w:lang w:val="pt-BR"/>
        </w:rPr>
      </w:pPr>
      <w:r>
        <w:rPr>
          <w:rFonts w:ascii="GHEA Grapalat" w:hAnsi="GHEA Grapalat" w:cs="Sylfaen"/>
          <w:b/>
          <w:i/>
          <w:sz w:val="22"/>
          <w:szCs w:val="22"/>
          <w:lang w:val="pt-BR"/>
        </w:rPr>
        <w:t>***</w:t>
      </w:r>
      <w:r w:rsidR="00193693" w:rsidRPr="00DE00E1">
        <w:rPr>
          <w:rFonts w:ascii="GHEA Grapalat" w:hAnsi="GHEA Grapalat" w:cs="Sylfaen"/>
          <w:b/>
          <w:i/>
          <w:color w:val="000000"/>
          <w:sz w:val="22"/>
          <w:szCs w:val="22"/>
          <w:lang w:val="pt-BR"/>
        </w:rPr>
        <w:t>Ապրանքը պետք է լինի չօգտագործված:</w:t>
      </w:r>
    </w:p>
    <w:p w:rsidR="00193693" w:rsidRPr="00DE00E1" w:rsidRDefault="00193693" w:rsidP="001936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2"/>
          <w:szCs w:val="22"/>
          <w:lang w:val="pt-BR"/>
        </w:rPr>
      </w:pPr>
    </w:p>
    <w:p w:rsidR="00193693" w:rsidRDefault="00193693" w:rsidP="001936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2"/>
          <w:szCs w:val="22"/>
          <w:lang w:val="pt-BR"/>
        </w:rPr>
      </w:pPr>
      <w:r w:rsidRPr="00DE00E1">
        <w:rPr>
          <w:rFonts w:ascii="GHEA Grapalat" w:hAnsi="GHEA Grapalat" w:cs="Sylfaen"/>
          <w:b/>
          <w:i/>
          <w:color w:val="000000"/>
          <w:sz w:val="22"/>
          <w:szCs w:val="22"/>
          <w:lang w:val="pt-BR"/>
        </w:rPr>
        <w:t>****</w:t>
      </w:r>
      <w:r w:rsidRPr="00DE00E1">
        <w:rPr>
          <w:rFonts w:ascii="GHEA Grapalat" w:hAnsi="GHEA Grapalat"/>
          <w:b/>
          <w:bCs/>
          <w:i/>
          <w:color w:val="000000"/>
          <w:sz w:val="22"/>
          <w:szCs w:val="22"/>
          <w:lang w:val="pt-BR"/>
        </w:rPr>
        <w:t xml:space="preserve"> </w:t>
      </w:r>
      <w:r w:rsidRPr="00DE00E1">
        <w:rPr>
          <w:rFonts w:ascii="GHEA Grapalat" w:hAnsi="GHEA Grapalat" w:cs="Sylfaen"/>
          <w:b/>
          <w:i/>
          <w:color w:val="000000"/>
          <w:sz w:val="22"/>
          <w:szCs w:val="22"/>
          <w:lang w:val="pt-BR"/>
        </w:rPr>
        <w:t>Տեխնիկական բնութագրերում առևտրային նշանին, ֆիրմային անվանման, արտոնագրին, էսքիզին կամ մոդելին, ծագման երկրին կամ արտադրողին  կատարված հղումների հետ միասին հասկանալ «</w:t>
      </w:r>
      <w:r w:rsidRPr="00DE00E1">
        <w:rPr>
          <w:rFonts w:ascii="GHEA Grapalat" w:hAnsi="GHEA Grapalat" w:cs="Sylfaen"/>
          <w:b/>
          <w:i/>
          <w:color w:val="FF0000"/>
          <w:sz w:val="22"/>
          <w:szCs w:val="22"/>
          <w:lang w:val="pt-BR"/>
        </w:rPr>
        <w:t>կամ համարժեքը</w:t>
      </w:r>
      <w:r w:rsidRPr="00DE00E1">
        <w:rPr>
          <w:rFonts w:ascii="GHEA Grapalat" w:hAnsi="GHEA Grapalat" w:cs="Sylfaen"/>
          <w:b/>
          <w:i/>
          <w:color w:val="000000"/>
          <w:sz w:val="22"/>
          <w:szCs w:val="22"/>
          <w:lang w:val="pt-BR"/>
        </w:rPr>
        <w:t>» բառերը:</w:t>
      </w:r>
    </w:p>
    <w:p w:rsidR="00DE00E1" w:rsidRPr="00DE00E1" w:rsidRDefault="00DE00E1" w:rsidP="001936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2"/>
          <w:szCs w:val="22"/>
          <w:lang w:val="pt-BR"/>
        </w:rPr>
      </w:pPr>
    </w:p>
    <w:p w:rsidR="00193693" w:rsidRPr="00DE00E1" w:rsidRDefault="00DE00E1" w:rsidP="00193693">
      <w:pPr>
        <w:rPr>
          <w:rFonts w:ascii="GHEA Grapalat" w:hAnsi="GHEA Grapalat"/>
          <w:b/>
          <w:sz w:val="22"/>
          <w:szCs w:val="22"/>
          <w:lang w:val="pt-BR"/>
        </w:rPr>
      </w:pPr>
      <w:r>
        <w:rPr>
          <w:rFonts w:ascii="GHEA Grapalat" w:hAnsi="GHEA Grapalat"/>
          <w:b/>
          <w:sz w:val="22"/>
          <w:szCs w:val="22"/>
          <w:lang w:val="pt-BR"/>
        </w:rPr>
        <w:t>*****</w:t>
      </w:r>
      <w:r w:rsidRPr="00DE00E1">
        <w:rPr>
          <w:rFonts w:ascii="GHEA Grapalat" w:hAnsi="GHEA Grapalat"/>
          <w:b/>
          <w:sz w:val="22"/>
          <w:szCs w:val="22"/>
          <w:lang w:val="pt-BR"/>
        </w:rPr>
        <w:t>ՀՀ Կառավարության 04.05.2017թ 526-Ն որոշման 22-րդ կետ</w:t>
      </w:r>
    </w:p>
    <w:p w:rsidR="00964185" w:rsidRPr="00DE00E1" w:rsidRDefault="00964185">
      <w:pPr>
        <w:rPr>
          <w:b/>
          <w:lang w:val="pt-BR"/>
        </w:rPr>
      </w:pPr>
    </w:p>
    <w:sectPr w:rsidR="00964185" w:rsidRPr="00DE00E1" w:rsidSect="004D6E0D">
      <w:pgSz w:w="16838" w:h="11906" w:orient="landscape"/>
      <w:pgMar w:top="850" w:right="426" w:bottom="709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185"/>
    <w:rsid w:val="00193693"/>
    <w:rsid w:val="004D6E0D"/>
    <w:rsid w:val="005F0313"/>
    <w:rsid w:val="00964185"/>
    <w:rsid w:val="00D75185"/>
    <w:rsid w:val="00DE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93693"/>
    <w:rPr>
      <w:rFonts w:ascii="Times Armenian" w:hAnsi="Times Armeni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93693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193693"/>
    <w:pPr>
      <w:ind w:left="720"/>
    </w:pPr>
    <w:rPr>
      <w:rFonts w:ascii="Times Armenian" w:hAnsi="Times Armenian" w:cs="Times Armeni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93693"/>
    <w:rPr>
      <w:rFonts w:ascii="Times Armenian" w:hAnsi="Times Armeni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93693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193693"/>
    <w:pPr>
      <w:ind w:left="720"/>
    </w:pPr>
    <w:rPr>
      <w:rFonts w:ascii="Times Armenian" w:hAnsi="Times Armenian" w:cs="Times Armeni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1737</Words>
  <Characters>9902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4</cp:revision>
  <dcterms:created xsi:type="dcterms:W3CDTF">2024-09-19T07:43:00Z</dcterms:created>
  <dcterms:modified xsi:type="dcterms:W3CDTF">2024-09-20T06:04:00Z</dcterms:modified>
</cp:coreProperties>
</file>