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- 24/0601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«ԲԺՇԿԱԿԱՆ ՍԱՐՔԱՎՈՐՄԱՆ»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- 24/0601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«ԲԺՇԿԱԿԱՆ ՍԱՐՔԱՎՈՐՄԱՆ»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«ԲԺՇԿԱԿԱՆ ՍԱՐՔԱՎՈՐՄԱՆ»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- 24/0601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«ԲԺՇԿԱԿԱՆ ՍԱՐՔԱՎՈՐՄԱՆ»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- 24/0601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- 24/0601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- 24/0601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- 24/0601»*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- 24/0601»*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 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