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ՈՒԱԿ-ԷԱՃԱՊՁԲ-24/100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ՈՒԱԿ-ԷԱՃԱՊՁԲ-24/100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ՈՒԱԿ-ԷԱՃԱՊՁԲ-24/100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նայլոն N 8/0,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Arthroscopy Pump-ի համար նախատեսված խողովակների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կլիպատոր միջին,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ՈՒԱԿ-ԷԱՃԱՊՁԲ-24/100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ՈՒԱԿ-ԷԱՃԱՊՁԲ-24/100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ՈՒԱԿ-ԷԱՃԱՊՁԲ-24/100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«ՈՒԱԿ-ԷԱՃԱՊՁԲ-24/100»*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«ՈՒԱԿ-ԷԱՃԱՊՁԲ-24/100»*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տեխնիկական բնութագրով Գնորդի կողմից ապրանքն ընդունվելու օրվան հաջորդող օրվանից հաշված: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Եթե առաջարկվող ապրանքները իրենց որակական հատկանիշների համաձայն պետք է ունենան պիտանելիության ժամկետ, ապա հայտով ներկայացվելիք տեխնիկական բնութագրում անհրաժեշտ է նշել յուրաքանչյուր ապրանքի (յուրաքանչյուր գնաման առարկայի) համար արտադրողի կողմից սահմանված պիտանելիության ժամկետը։ Սույն հավելվածում նված ապրանքները պայմանագրի կատարման փուլում Գնորդին հանձնելու պահին պետք է ունենան առնվազն պիտանելիության ժամկետի 1/2 առկայություն։ Սույն հավելվածում նշված ապրանքները պարտադիր պետք է ունենան որակի սերտիֆիկատ եթե դա կիրառելի է տվյալ ապրանքի համար: Որակի սերտեֆիկատը անհրաժեշտ է ներկայացնել պայմանագրի կատարման փուլում։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FireCR Spark ռենտգեն պատկերների թվայնացնող սարքավորման կասետների դիրքի զույգ տվիչներ։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նայլոն N 8/0,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չներծծվող,նայլոն: Թելը պետք է ներկված լինի կոնտրաստ գույնով, որը հնարավորություն է տալիս ապահովել մաքսիմալ տեսանելիություն վերքի մեջ: Մետրիկ չափը 1, պայմանական չափը 8/0 կամ 9/0 ըստ պատվիրատուի պահանջի : Թելի երկարությունը 15սմ ± 1սմ: Ասեղը պետք է պատրաստված լինի կորոզիակայուն բարձր ամրության համաձուլվածքից, պատված լինի սիլիկոնով,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300 սերիայի համաձուլվածքի որակին։ Ասեղը պետք է ունենա այնպիսի կառուցվածք /երկայնական ակոսիկներ ասեղնաբռնիչով բռնելու մասում և կլորացված եզրերով մարմին/,  որի շնորհիվ բարձրանում է ասեղի կայունությունը ասեղնաբռնիչի մեջ: Ասեղը կտրող, կորությունը 3/8  , 5.1մմ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   Տվյալ չափաբաժնի համար ընդունելի են միայն ԼuxSutures, Bbroun, Resorba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վիրաբուժական, սինթետիկ, ներծծվող հյուսված: Պետք է պատրաստված լինի համապոլիմերից, որը բաղկացած է 90% գլիկոլիդից և 10% Լ-լակտիդից։ Թելը պետք է պատված լինի համապոլիմերից՝ բաղկացած գլիկոլիդի, լակտիդի և կալցիումի ստեարատի խառնուրդից, ինչը հեշտացնում է թելի անցումը հյուսվածքներով։ Թելը պետք է ներկված լինի կոնտրաստ գույնով վերքի մեջ լավագույն վիզուալիզացիան ապահովելու համար: Թելի պատռման ամրությունը IN VIVO պայմաններում 2 շաբաթից 75%±3%, 3 շաբաթից 50%±2%, 4 շաբաթից 25%±2%: Ամբողջությամբ ներծծման ժամկետը 56-70 օր: Մետրիկ չափը 4, պայմանական չափը 1: Թելի երկարությունը 90սմ ± 5սմ: Ասեղը պետք է պատրաստված լինի կորոզիակայուն բարձր ամրության համաձուլվածքից, պատված լինի կրկնակի սիլիկոնային շերտով, որը նպաստում է ասեղի և հյուսվածքների միջև շփման նվազեցմանը և հեշտացնում է ասեղի անցումը հյուսվածքներով: Համաձուլվածքի որակը չպետք է զիջի AISI դասակարգումով 300 սերիայի համաձուլվածքի որակին։ Ասեղը պետք է ունենա այնպիսի կառուցվածք /հատուկ երկայնական ակոսիկներ ասեղնաբռնիչով բռնելու մասում/, որի շնորհիվ վստահելի ֆիքսվում է ասեղնաբռնիչի մեջ: Ասեղը ծակող, 1/2  կորության, 40մմ±1մմ երկարությամբ: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Տվյալ չափաբաժնի համար ընդունելի են միայն ԼuxSutures, Bbroun, Resorba ապրանքանիշերը։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ստերիլ սինթետիկ ներծծվող մոնոֆիլամենտ պատրաստված է գլիկոլիդի և երկկապրոլակտոնի համապոլիմերից կամ ներծծման ժամկետ ապահովվող այլ նյութերից։ Համապոլիմեր պոլիգլիկապրոն 25 չունի անտիգենային ակտիվություն և ապիրոգեն է։ Թելը ունի կլինիկորեն հաստատված անտիբակտերիալ հատկություն, որը նախատեսված է վերքային ինֆեկցիան կանխելու համար օրգանիզմի տարբեր հատվածներում։ Օգտագործվող նյութերը չպետք է ունենան անտիգենային ակտիվություն և լինեն ապիրոգեն։ Ներկված թելը in vivo պայմաններում 60% ամրությունը պահպանում է առնվազն 7 օր և 30% առնվազն երկու շաբաթ։ Ամբողջությամբ ներծծման ժամկետը 90-120 օր։  Ասեղը կոռոզիակայուն բարձր ամրության համաձուլվածքը ունի հետևյալ մետաղական կազմը երկաթ, քրոմ, մոլիբդեն տիտան տանտալ։ Համաձուլվածքը պատված է սիլիկոնով, որը նվազեցնում է շփումը հյուսվածքների և ասեղի միջև։ Ասեղի  նյութերը և կառուցվածքը ապահովվում են բարձր կայունություն դեֆորմացիաների նկատմամբ ոչ պակաս քան 4,6 Ն/սմ, որը կանխում է ասեղը փոխելու անհրաժեշտությունը։ Թելի միացումը ատրավմատիկ ասեղին ամուր է, ասեղի տրամագիծը թելին միացման մասում ոչ ավել քան 1․15 անգամ, որի շնորհիվ նվազում է հյուսվածքների տրավմատիզացիան ասեղի անցնելու ժամանակ։ Ասեղի և թելի տրամագծի մինիմալ տարբերությունը ապահովվում է լազերային գայլիկոնման կամ այլ մեթոդով եզակի անհատական ստերիլ փաթեթավորումը հնարավորություն է տալիս հասնելու ներքին ներդիրին մեկ շարժման միջոցով։ Ներքին միջադիրը պաշպանում է թելը և ասեղը վնասվելուց (պլաստիկ կամ այլ ամուր նյութ), ապահովվում է թելի գծայնությունը տուփից հանելուց հետո կանխելով ՝՝ձևի հիշողության՝՝ էֆֆեկտի առաջացումը, պարունակում է ամբողջական ինֆորմացիա թելի անվանման բաղադրության, պարամետրերի ինչպես նաև ասեղի պարամետրերի վերաբերյալ, որը հանրավորություն է տալիս վերահսկել պարունակությունը անհատական տուփից հանելուց և ստերիլ վիրահատական սեղանի վրա դնելուց հետո։ Ասեղը ծակող 17մմ։ Թելի երկարությունը 15սմ։ Թելի ծայրին առկա է պատրաստի օղակ առաջին կարը ֆիքսելու համար։  Թելի վրա արված են հատուկ լազերային  մեկ ուղղությամբ միկրոկտրվածքներ, ինչը ապահովվում է թելի ֆիքսացիան հյուսվածքներում կանխվում է անցնելուց հետո թելի հետ շարժումը։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ոչ ստերիլ, նիտրիլ ,առանց տալկի՝ չափս M։Գնահատման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լրակազմը պետք է բաղկացած լինի մաքրող և քսվող նյութերից։ Նյութերը պետք է լինեն առանձին ալյումինային տարաներում։ Ալյումինային տարաները պետք է լինեն 500մլ տարողությամբ և ունենան ցողացրի գործառույթ։ Տարաները պետք է արտաքուստ հեշտ տարբերակելի լինեն գունային մակնշումներով։ Քսող նյութի տարան պետք է ունենա առնվազն 4 ծայրադիր տարբեր տրամագծերով։ Մաքրող նյութի տարան պետք է ունենա առնվազն 1 ծայրադիր։ Պետք է նախատեսված լինի չժանգոտվող պողպատի բոլոր մակնիշներից պատրաստված ծայրակալների և գործիքների համար ինչպես նաև այլ մետաղներից պատրաստված ծայրակալենրի ու գործիքների համար: Չպետք է ունենա վնասակար ազդեցություն գործիքների վրա։ Պետք է ունենա CE մակնշում։ Պետք է լինի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"Draeger WaterLock® 2-ը նախատեսված է Dräger Fabius Plus սարքավորման գազաային վերլուծիչը խոնավությունից պաշտպանելու համար: Այն հատուկ նախագծված է գազի նմուշի հոսանքից ջուրը հեռացնելու համար՝ ապահովելով գազի ճշգրիտ և հուսալի չափումներ անզգայացման սարքավորուման կողմից:
Արդյունավետ խոնավության հեռացում: Բարձր արդյունավետության թաղանթային ֆիլտրով, որը հուսալիորեն  բաժանում է ջրի գոլորշին գազի նմուշից:
Կանխում է խոնավությունից առաջացած վնասը և զգայուն գազային անալիզի սարքավորումների աղտոտումը:
Պետք է լինեն համընդհանուր միացումներ, որոնք համատեղելի են գազային անալիզատորների և նմուշառման խողովակների հետ: Պետք է լինի նախատեսված է Dräger Fabius Plus սարքավորման համար։ Գազի հոսքի նկատմամբ պետք է լինի ցածր դիմադրություն, որը ապահովում է նվազագույն ազդեցություն նմուշառման արագության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Arthroscopy Pump-ի համար նախատեսված խողովակների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Arthroscopy Pump-ի համար նախատեսված խողովակների լրակազմ։ Պոմպի հիմնական խողովակ 4 մետր երկարությամբ։ խողովակները պետք է լինեն նոր, չօգտագործված, պետք ՝ համապատասխանեն պատվիրատուի սարքավորմանը։ Համապատասխանությունը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նախատեսված հեմոդիալիզի համար:  Պետք է ունենա  թեք դիզայն, որի շնորհիվ նվազեցնի հիվանդի մաշկի վնասը: Նյութը՝ սիլիկոն կամ համարժեք, ասեղի  չափը 17G: Պետք է բաղկացած լինի Երակային և զարկերակային ֆիստուլաներից, որոնք տարբերակված են գույներով՝ կարմիր   զարկերակի համար և կապույտ երակի համար: Պետք է լինի ստերիլ փաթեթավորմամբ: Մատակարարման պահին խետք է առկա լինի  պիտանելիության ժամկետի առնվազն 70%-ը: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Տրոակարը պետք է լինի 15x110մմ չափի․ Պետք է ունենա երկփեղկ առաձգական փական։ Պետք է ունենա արտահոսքի կանխարգելում։ Կափարիչի ունիվերսալ դիզայն, որը պետք է թույլ տա տեղավորել 5մմ-12մմ չաթի գործիքներ։ Պետք է ունենա  տեսանելի մուտք գործիքի ներդրման հսկողության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կլիպատոր միջին,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Հեմոլոկի կլիպատոր, մեծ չափի` Large (մանուշակագույն)։ Նախատեսված պոլիմերային կլիպսերի համար։ Բազմակի օգտագործման։ 10 մմ տրամագծով։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Պարունակում է էնդոսկոպիկ գաստրոստոմիկ խողովակ էնդոսկոպիկ կանթ, 2 պունկցիուն ասեղ,ստերիլ սավան մ/օ, նշտար մ/օ,ուղղորդիչ, ստերիլ վիրահատական գել, չափը՝ 20FR կամ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էնդովիրաբուժական տեսադիտման համակարգի ծածկ։ Ստերիլ, մ/օ, անջրաթափանց, CE, ISO սերտիֆիկատի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դիֆենհիդրամինի հիդրոքլորիդ լուծույթ ներարկման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0.5 մգ/մլ,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դեղափոշի և լուծիչ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 ներարկման 10մգ/մլ; ամպուլներ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խտանյութ կաթիլաներարկման լուծույթի 	100մկգ/մլ; ամպուլներ 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1,5*2,15մ, ֆլիզելինե , գույնը՝ կապույտ, մ/օ ոչ ստերիլ որակյալ։ Ապրանքը պարտադիր պետք է ունենան որակի սերտիֆիկատ: Ապրանքը հանձնելու պահին պետք է ունենան առնվազն 50 % մնացորդային պիտանելիության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նայլոն N 8/0,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Փշոտ կարանյութ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բժշկական M - նիտրիլ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Ծայրակալների խնամքի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Dräger Fabius Plus սարքավորման Waterlock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Stryker Arthroscopy Pump-ի համար նախատեսված խողովակների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ֆիստուլայի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կլիպատոր միջին, մանուշակագույն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Գաստրոստոմայի հավաքածու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տեսադիտման համակարգի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բուդեզոնիդ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դեքսմեդետոմիդին (դեքսմեդետոմիդինի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բժշկական 1.5*2.15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