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ՎԱ-ԱԱՏՄ-ԷԱՃԱՊՁԲ-25/7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Առողջապահական և աշխատանքի տեսչական մարմնի  կարիքների համար ՎԱ-ԱԱՏՄ-ԷԱՃԱՊՁԲ-25/7 ծածկագրով  Էլեկտրոնային աճուրդի  միջոցով իրականացվող գրասենյակային նյութերի, գրենական պիտույքների և տոներային քարթրիջների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010-515-723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mariam.sahakyan@gov.am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ՎԱ-ԱԱՏՄ-ԷԱՃԱՊՁԲ-25/7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Առողջապահական և աշխատանքի տեսչական մարմնի  կարիքների համար ՎԱ-ԱԱՏՄ-ԷԱՃԱՊՁԲ-25/7 ծածկագրով  Էլեկտրոնային աճուրդի  միջոցով իրականացվող գրասենյակային նյութերի, գրենական պիտույքների և տոներային քարթրիջների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Առողջապահական և աշխատանքի տեսչական մարմնի  կարիքների համար ՎԱ-ԱԱՏՄ-ԷԱՃԱՊՁԲ-25/7 ծածկագրով  Էլեկտրոնային աճուրդի  միջոցով իրականացվող գրասենյակային նյութերի, գրենական պիտույքների և տոներային քարթրիջների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ՎԱ-ԱԱՏՄ-ԷԱՃԱՊՁԲ-25/7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mariam.sahakyan@gov.am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Առողջապահական և աշխատանքի տեսչական մարմնի  կարիքների համար ՎԱ-ԱԱՏՄ-ԷԱՃԱՊՁԲ-25/7 ծածկագրով  Էլեկտրոնային աճուրդի  միջոցով իրականացվող գրասենյակային նյութերի, գրենական պիտույքների և տոներային քարթրիջների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ՎԱ-ԱԱՏՄ-ԷԱՃԱՊՁԲ-25/7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ՎԱ-ԱԱՏՄ-ԷԱՃԱՊՁԲ-25/7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ՎԱ-ԱԱՏՄ-ԷԱՃԱՊՁԲ-25/7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ՎԱ-ԱԱՏՄ-ԷԱՃԱՊՁԲ-25/7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ՎԱ-ԱԱՏՄ-ԷԱՃԱՊՁԲ-25/7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«ՎԱ-ԱԱՏՄ-ԷԱՃԱՊՁԲ-25/7»*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«ՎԱ-ԱԱՏՄ-ԷԱՃԱՊՁԲ-25/7»*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նախատեսված A4 ձևաչափի փաստաթղթերի համար,  երեսպատված կաշվին փոխարինող նյութով, կազմը փափուկ: Դիմերեսին ամրացված մետաղական ՀՀ զինանշանով՝  չափսը 4-5 սմ, ներսի մասը կազմված է 300գ/մ2 ստվարաթղթից  6-7 մմ լայնությամբ սպիտակ ժապավենով: Գույնը՝ շականակագույն կամ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ՍSB ինտերֆեյսը` ՍSB 3.0, 128 ԳԲ, Գրելու արագությունը` առնվազն 70MB/s, կարդալու արագությունը`  առնվազն 130MB/s: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ախատեսված ընդգծումներ, նշումներ անելու համար, ֆետրից կամ այլ ծակոտկեն նյութից տափակ կամ թեք ծայրոցով, տարբեր գույնի (առվազն 5 գույն)՝ գնորդի հետ համաձայնեցված քանակներո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ամբողջովին պողպատյա, երկարությունը առնվազն 21սմ, շեղբի հաստությունը 1.5մմ, բռնակները սիլիկոնե փափուկ ծածկույթով, անցքերի չափերը օվալաձև՝ հավասար՝ ոչ պակաս 20x45 մմ չափսի։
Առանձին փակ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կպչուն էջանիշեր, չափսերը՝ առնվազն 45x12 մմ., առնվազն 5 գույն, յուրաքանչյուրը՝ առնվազն 25-ական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փաթեթավորմամբ, ստորին հատվածում սոսնձամատիտի բարձրությունը կարգավորող պտուտակով, սոսնձի բաղադրությունը PVP, առանց հոտի,  նախատեսված թուղթ, ստվարաթուղթ սոսնձելու համար: Սոսնձի գլանակի բարձրությունը առնվազն 7սմ, տրամագիծը առնվազն 2սմ: Քաշը՝  առնվազն 20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վրձինով նախատեսված տարբեր տեսակի թղթերի վրա տպագրված կամ գրիչով գրված տեքստեր սպիտակեցնելու (ջնջելու) համար, սպիտակ,
ծածկողականությունը  80-90%,  առնվազն 20 մլ հերմետիկ փակվող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տուփերով՝  N 24/6, 26/6 չափսի, բարձրորակ պողպատից: Մետաղական ասեղները թույլ են տալիս կարել 80 գ/մ2 խտությամբ առնվազն 30 թերթ: Փաթեթավորումը գործարանային, ստվարաթղթե տուփի մեջ 1000 հատ քանակով: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  USB ինտերֆեյս: Ոչ պակաս 104 ստեղով, լատիներեն՝ սպիտակ և ռուսերեն՝ սպիտակ տառերի նշագրումներով, սև գույնի,չափերը առնվազն 155x454x21 մմ: Լարի երկարությունը ոչ պակաս 1.55 մ,  հաաստությունը ոչ պակաս 3մմ, քաշը առնվազն 550 գրամ, խոնավակայուն: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անլար մկնիկ, կոճակների քանակը` 2+ պտուտակ կոճակ, Ինտերֆեյս՝ USB, սնուցումը՝ 1 հատ AA մարտկոց, գործածության շառավիղը՝ առնվազն 10 մետր, մոխրագույն կամ սև, չափսը՝ առնվազն 97х35х61մմ: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 A4 ձևաչափի, ներսում կարված թափանցիկ ֆայլերով՝ առնվազն 40 միկրոն հաստությամբ և առնվազն 40 էջի քանակությամբ։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 A4 ձևաչափի, ներսում կարված թափանցիկ ֆայլերով՝ առնվազն 40 միկրոն հաստությամբ և առնվազն 60 էջի քանակությամբ։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80-100  հատ 80 գ/մ2 խտությամբ թղթերը  23/10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30-35  հատ 80 գ/մ2 խտությամբ թղթերը N 24/6, 26/6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 կոճակով ամրացվող, B4 (250x350 մմ) ձևաչափի թղթերի համար, գրպանիկով, գույնը՝ գնորդի հետ համաձայնեցված։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CD-R` նախատեսված թվային տվյալների պահուստավորման և արխիվացման համար։ Հաստությունը առնվազն 1.2 մմ, տրամագիծը առնվազն 120 մմ, տարողությունը առնվազն 700 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գրատախտակ՝ հաստությունը 6-8 մմ, չափսերը առնվազն 120 սմ X 180 սմ /բարձրություն, լայնություն/, ունենա պատին ամրացնելու,  մարկերները գրելու և ջնջելու հնարավորություն, լինի թափանցիկ, ավազահատված։  Ամրացված լինի առնվազն 8 մետաղական նիկելապատ ամրակներով։ Տեղադրումը մատակարարի կողմից։ Գրատախտակի լիարժեք օգտագործման համար անհրաժեշտ է առնվազն 6 մարկեր և առնվազն 4 հատ ջնջոց։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0.7 մմ կամ 1 մմ ծայրով , կափարիչով (գրպանին ամրացնելու ամրակով), ներքևից կամ վերևից բացվող (միջուկը փոխելու համար), գրիչի երկարությունը առնվազն 145մմ,պատյանով, միջուկի թանաքի լցված մասը առնվազն 95մմ, գույները՝  կապույտ, կարմիր և սև՝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հնարավորություն, թափանցիկ, թաղանթի հաստությունը՝ առնվազն 50 միկրոն, տուփի մեջ 100-150 հատ: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մետաղական ամրակով, կավճապատ ստվարաթղթից, խտությունը` 300-400 գ/մ2, հաստությունը` 25մմ,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մետաղական  քանոնով, երկանցք նախատեսված առնվազն 40 թերթ դակելու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Կարիչով կարված թղթերը ապակարելու համար,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 օգտագործվում է տպագրության համար, չկավճապատված, թելիկներ չպարունակող, մեխանիկական եղանակով ստացված:Խտությունը՝ առնվազն 80 գ/մ2: Պայծառությունը՝ առնվազն 105%: Սպիտակությունը՝ առնվազն 168 CIE: Հաստությունը՝ 113 Մկմ (թույլատրելի շեղումը՝ +, - 3):Անթափանցելիությունը՝ առնվազն 94%: Անհարթությունը ոչ ավել՝ 210 մլ/ր: Խոնավությունը՝ 3.9-4.6,%: Չափերը՝ 210x297 մմ Գույնը՝ սպիտակ, մակերեսը՝ հարթ, ծածկողականությունը՝ ըստ պետական չափանիշների, նախատեսված միակողմանի և երկկողմանի տպագրության համար: Մատակարարումը կատարվում է տուփերով, յուրաքանչյուր տուփում 5 հատ (առանց շեղումների, գործարանային փաթեթավորմամբ), մեկ տուփի քաշը՝ 2,5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 կատարելու համար, մի կողմից կպչուն` սոսնձվածքով, չափսերը առնվազն 7,5 x 101 սմ, գործարանային փաթեթավորմամբ: Փաթեթի մեջ առնվազն 100 թերթ: Գույնը՝ դեղին, կապույտ,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30 սմ,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LJ CF230x (№30x)(PR-P-CF230X/Canon 051H), BLACK PRINTERMAYIN, HP Laserjet pro MFP M227SDN 
լազերային տպիչների համար՝ 
առնվազն 3500 էջ տպելու հնարավորությամբ՝ Ա4 ձևաչափի թղթի 5% լցվածության դեպքում։
 Տպագրության գույնը ՝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 463 dw (№070), BLACK։լազերային տպիչների համար՝ առնվազն 3000 էջ տպելու հնարավորությամբ՝ Ա4 ձևաչափի թղթի 5% լցվածության դեպքում։
Տպագրության գույնը ՝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 655 dw, HP Laser Jet Pro M452dn (№CF 410, 411, 412, 413)։
 լազերային տպիչների համար։ 
առնվազն 2300 էջ տպելու հնարավորությամբ՝ Ա4 ձևաչափի թղթի 5% լցվածության դեպքում։
Տպագրության գույնը ՝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Թղթադիր դարակ՝ մետաղական հորիզոնական  լինի A4, թղթի չափսի,լինի առնվազն 3 հարկանի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 կառավարման տեսակը՝ չկառավարվող,  ամրացման տեսակը՝ սեղանի, PoE աջակցություն՝ ոչ, բնիկների քանակը՝ 8 x 10/100BASE-TX։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 կառավարման տեսակը՝ չկառավարվող,  ամրացման տեսակը՝ սեղանի, PoE աջակցություն՝ ոչ, բնիկների քանակը՝ 8 x 10/100BASE-TX։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240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150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