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ՀՀԷՆ-ԷԱՃԱՊՁԲ-24/86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ՀՀԷՆ-ԷԱՃԱՊՁԲ-24/86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ՀՀԷՆ-ԷԱՃԱՊՁԲ-24/86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երկարությունը (85-90) սմ, ավլող մասի լայնքը (35-40)սմ:
* Ապրանքների մատակարարման ժամկետը՝  կողմերի միջև կնքվող պայմանգրի ուժի մեջ մտնելու օրվանից, բայց ոչ ավել քան 2024 թվականի դեկտեմբերի 26-ը:
Վճարումը կատարվելու է մեկանգամյա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Առանձնահատկությունները` Զուգարանի թուղթ, 3 շերտ, 160 թերթ, թերթերի չափերը 9.7*12.4, փաթույթի երկարությունը 20.5 մ։
* Ապրանքների մատակարարման ժամկետը՝  կողմերի միջև կնքվող պայմանգրի ուժի մեջ մտնելու օրվանից, բայց ոչ ավել քան 2024 թվականի դեկտեմբերի 26-ը:
Վճարումը կատարվելու է մեկանգամյա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գործիքների հավաքածուն ներառում է՝ 1 հատ մուրճ-մեխահան, 1 հատ համակցված հարթաշուրթ աքցան (7" / 180մմ), 1 հատ երկարաշուրթ աքցան (6" / 150մմ), 1 հատ պոմպի հարթաշուրթ աքցան (10" / 250մմ), 1 հատ լարերի մաքրիչ (8․5" / 216մմ), 1 հատ տափակ պտուտակահան (SL5.5x100մմ), 1 հատ խաչաձև պտուտակահան (PH1x100մմ), 1 հատ փոքր պտուտակահան (PH2x38մմ / SL6.5x38մմ), 4 հատ բարձր ճշգրտությամբ պտուտակահան (SL2.0x50մմ, SL2․5x50մմ, PH000x50մմ, PH00x50մմ), 1 հատ տեստեր-մատիտ (փոփոխական հոսանքի լարումը՝ 100-500Վ), 1 հատ կարգավորվող բանալի (8" / 200մմ), 1 հատ պողպատե չափիչ ժապավեն (3մ), 1 հատ փոքր սղոց, 8 հատ վեցանկյուն բանալի (1․5մմ, 2մմ, 2․5մմ, 3մմ, 4մմ, 5մմ, 5․5մմ, 6մմ), 1 հատ մագնիսական պոչամաս (1/4" 100մմ), 40 հատ պտուտակահան (T5-T6-T7-T8-T9-T10-T15-T20-T25-T30-PH1-PH2-PH2-PH3-PH4-PZ1-PZ2-PZ2-PZ3-PZ4-SL3-SL3-SL4 -SL4-SL5-SL5.5-SL6-SL6.5-SL7-SL7-H2-H3-H3-H4-H4-H5-H5-H6-H7-H7), 1 հատ պաստառի դանակ՝ կոտրվող սայրով (18մմ), 10 հատ դանակի սայր, 9 հատ 1/4" վեցանկյուն գլխիկներ (4մմ, 5մմ, 6մմ, 8մմ, 9մմ, 10մմ, 11մմ, 12մմ), 1 հատ գլխիկի ադապտեր 4-6մմ (25մմ), 1 հատ հարթաչափ (225մմ), - 40 հատ պտուտակ (22 հատ ST3.5մմ, 10 հատ ST4մմ, 8 հատ ST5մմ), 40 հատ պլաստմասե դյուբել (22 հատ 5մմ, 10 հատ 6մմ, 8 հատ 8մմ), 1 հատ պլաստիկ ճամպրուկ։
* Ապրանքների մատակարարման ժամկետը՝  կողմերի միջև կնքվող պայմանգրի ուժի մեջ մտնելու օրվանից, բայց ոչ ավել քան 2024 թվականի դեկտեմբերի 26-ը:
Վճարումը կատարվելու է մեկանգամյա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