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ՎԱՔՏ-ԳՀԱՊՁԲ-25/6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ՎԱՔՏ-ԳՀԱՊՁԲ-25/6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ՎԱՔՏ-ԳՀԱՊՁԲ-25/6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ՎԱՔՏ-ԳՀԱՊՁԲ-25/6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ՎԱՔՏ-ԳՀԱՊՁԲ-25/6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ՎԱՔՏ-ԳՀԱՊՁԲ-25/6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ՎԱՔՏ-ԳՀԱՊՁԲ-25/6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ՎԱՔՏ-ԳՀԱՊՁԲ-25/6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«ՎԱՔՏ-ԳՀԱՊՁԲ-25/6»*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ՎԱՔՏ-ԳՀԱՊՁԲ-25/6*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«ՎԱՔՏ-ԳՀԱՊՁԲ-25/6»*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ՎԱՔՏ-ԳՀԱՊՁԲ-25/6*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գույնը սև, շարժական, մետաղական հիմքով, պաստառապատված կտորով, պլաստմասե արմնկակալով, բռնակներով, պտտվող, նստատեղը և թիկնակը սպունգապատ առնվազն 30մմ հաստությամբ, հինգ անիվների վրա, նստատեղը տարբեր դիրքերում ֆիքսելու հնարավորությամբ, նստատեղը՝ բարձրացվող-իջեցվող, , նստատեղի լայնությունը 49±3սմ սմ, խորությունը 50±2սմ, մեջքի հատվածի լայնությունը 50±3սմ, իսկ մեջքի բարձրությունը 52±5սմ։ 
Մոտավոր տեսքը համաձայն ստորև ներկայացված նկարի։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18մմ հաստությամբ ՄԴՖ կամ լամինատ։ Սեղանի չափսերը՝ /Ե.150x Լ65xԲ.75/+/-1 սմ, 3 շարժական դարակ աջ կողմում, երկարությունը38-40սմ, լայնությունը 14-15սմ։ Առաջին վերևի դարակը բանալիով փակվող: ձախ կողմից՝ համակարգչի համար նախատեսված մասով, վերևում փոքր 23*15սմ բաց դարակով Սեղանի վրա կա անցք համակարգչի լարերի համար, միջնամասում շարժական դարակ ստեղնաշարի համար: Բոլոր կտրվածքները եզրապատված 2մմ հաստության Պոլիվինիլքրոլիդային ծածկույթով /ՊՎՔ-ով/: Գույնը և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18 մմ հաստությամբ լամինացված ԴՍՊ-ից: Բոլոր բաց կողմերը եզրապատված Պոլիվինիլքրոլիդային ծածկույթով /ՊՎՍ-ով/ առնվազն 2մմ հաստությամբ։ 
Չափսերը Ե80xԼ40xԲ200±3սմ: 5 հավասարաչափ դարակներով: Ներքևի մասում 2 կույր դուռ, որը կփակի ներքևի 2 դարակները։
Վերեւից մասում՝ 3 դարակները  երկու մգեցված ապակե դուռ՝/ֆյումե/ պրոֆիլե շրջանակով: Հետևի մասում նախատեսված է լամինացված ԴՎՊ: 
Արտաքին տեսքը և գույնը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պահարան(տումբա) լամինացված ԴՍՊ 18 մմ հաստության։
Չափսերը /Ե.45x Լ40xԲ.60/+/-1 սմ, Գույնը և տեսքը համաձայնեցնել պատվիրատուի հետ։: Պահարանի երեսի 2 երկայնական կողմերին ամրացվում է  (պրոֆիլ), իսկ լայնական արտաքին կողմերը ներքևի մասից հաստացվում են: Պահարանիկի երեսի դիմային կողմին նույնպես ամրացվում է պրոֆիլ: Պահարանի ոտքերը մետաղական: Պահարանի դարակների բաժանումը` հավասարաչափ, վերին դարակին տեղադրվում է ներքին փական: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Դավիթեշեն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