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ՀՀ-ԼՄՍՀ-ԷԱՃԱՊՁԲ-24/06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ՀԿՀ-ի կարիքների համար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Մանվելյան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/043-88-72-61/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stepanavan.gnumner2023@mail.ru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ՀՀ-ԼՄՍՀ-ԷԱՃԱՊՁԲ-24/06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ՀԿՀ-ի կարիքների համար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ՀԿՀ-ի կարիքների համար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ՀՀ-ԼՄՍՀ-ԷԱՃԱՊՁԲ-24/06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stepanavan.gnumner2023@mail.ru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ՀԿՀ-ի կարիքների համար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ՀՀ-ԼՄՍՀ-ԷԱՃԱՊՁԲ-24/06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ՀՀ-ԼՄՍՀ-ԷԱՃԱՊՁԲ-24/06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ՀՀ-ԼՄՍՀ-ԷԱՃԱՊՁԲ-24/06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ՀՀ-ԼՄՍՀ-ԷԱՃԱՊՁԲ-24/06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ՀՀ-ԼՄՍՀ-ԷԱՃԱՊՁԲ-24/06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«ՀՀ-ԼՄՍՀ-ԷԱՃԱՊՁԲ-24/06»*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ՀՀ-ԼՄՍՀ-ԷԱՃԱՊՁԲ-24/06*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«ՀՀ-ԼՄՍՀ-ԷԱՃԱՊՁԲ-24/06»*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ՀՀ-ԼՄՍՀ-ԷԱՃԱՊՁԲ-24/06*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ՍՏԵՓԱՆԱՎԱՆԻ ՀԱՄԱՅՆՔԱՊԵՏԱՐԱՆԻ ԱՇԽԱՏԱԿԱԶՄ  ՀԱՄԱՅՆՔԱՅԻՆ ԿԱՌԱՎԱՐՉԱԿԱՆ ՀԻՄՆԱՐԿԻ ԿԱՐԻՔՆԵՐԻ ՀԱՄԱՐ ԱՂԲԱՐԿՂԵՐ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660լ 
Երկարությունը՝ 1260 մմ ±5%
Երկարությունը՝ 1370 մմ ±5% ներառյալ աղբատարի մանիպուլյատորի համար նախատեսված բռնակները
Խորությունը՝ 780 մմ ±5%
Բարձրությունը՝ 1218 մմ ±5%
Քաշը՝ 40 կգ ±5%
Բեռնատարողությունը՝ առավելագույնը 264 կգ
Գույնը՝ կանաչ  
Անիվների տրամագիծը՝ 200 մմ±2մմ
Գործարանային երաշխիք՝ 1 տարի
Աղբարկղի նկարագրությունը՝
Կառուցվածքը, պարամետրերը և անվտանգության պահանջները պետք է համապատասխանեն EN 840,               RAL-GZ 951, ISO 9001 և ISO 14001 ստանդարտների պահանջներին:
Նյութը՝ բարձր խտայնության ցածր ճնշման առաջնային հումքի (HDPE) պոլիէթիլեն, համաձայն EN 840 միջազգային ստանդարտի։ Աղբարկղը պետք է տեղակայված լինի շարժական 4 անիվների վրա, որոնք պետք է ամրացված լինեն կոնտեյների կաղապարի հետ մետաղական կոնստրուկցիայի միջոցով։ Անիվների նյութը՝ բարձր խտայնության պոլիէթիլենից, սև գույնի, իսկ անվադողերի նյութը՝ ռետինե, բարձր խտայնության-200 մմ ±2մմ տրամագծով։ Անիվներից 2-ը պետք է ունենան արգելակման համակարգ։ Անիվները պտտվում են ուղղաձիգ առանցքի շուրջ։ Անվադողերը /անիվները/ պետք է ունենան փոխարինման հնարավություն։ 
Աղբամանը պետք է ունենա լրացուցիչ ամրացնող կառուցվածք՝ աղբատարի մանիպուլատորի բռնիչի համար։ Վերևի մասում ունի ոչ պակաս երկու ծխնիների միջոցով բացվող կափարիչ, որն ունի բացելու համար նախատեսված առնվազն երեք բռնակ, երկուսը՝ կողային, մեկը՝ ճակատային։ 
Աղբարկղը պետք է ունենա վավեր ISO 9001, ISO 14001, RAL-GZ 951 և EN 840 ստանդարտներին համապատասխանության սերտիֆիկատներ, որոնց  ներկայացումը մատակարարման ժամանակ պարտադիր է: EN 840 ստանդարտին համապատասխանության սերտիֆիկատի մեջ պետք է հստակ արտացոլված լինի  սերտիֆիկացնող մարմնի կողմից փորձարկման ենթարկված ապրանքների քանակը, դրանց ծավալը, քաշը, բեռնատարողությունը,  չափերը, օգտագործված նյութը, անիվների տրամագիծը: Առավելագույն թույլատրելի շեղումները աղբարկղերի պարամետրերում  կազմում է ±5%: 
Նշված շեղումները չեն թույլատրվում աղբարկղերի ծավալների նկատմամբ՝ ծավալը պետք է լինի առնվազն  660լ։ Նախքան ապրանքի մատակարարումը  մատակարարը պարտավոր է պատվիրատուին ներկայացնել նմուշ։ Նմուշը հաստատելուց հետո մատակարարել։ Հաստատված նմուշը կնվազեցվի մատակարարման  եթակա քանակից։ Նմուշի հաստատման ու մատակարարման ընդհանուր քանակները պետք է իրականացվեն պայմանագրով սահմանված մատակարարման  ժամանակացույցով։ Մատակարարումը և աղբամանների տեղադրումը իրականացվելու է մատակարարի կողմից՝ համայնքի տարբեր բնակավայրերում պատվիրատուի կողմից մատնանաշված վայրերում: Ապրանքի տեխնիկական պայմանների ակնհայտ անհամապատասխանության առկայության դեպքում, պատվիրատուի  պատահական   ընտրությամբ,  մեկ հատ աղբարկղ, մատակարարի հաշվին,  պետք է ենթարկվի  ՀՀ  պետական փորձաքննության և  պատվիրատուին ներկայացվի փորձաքննության  եզրակացություն առաջարկվող ապրանքը վերոհիշյալ տեխնիկական պայմանների համապատասխանության վերաբերյալ։ 
   Աղբարկղը պետք է լինի նոր, արտադրությունը 2024թ., նախկինում չօգտագործված և չվերանորոգված: Աղբարկղի արտաքին տեսքը ներկայացված է կից նկարում։
   Ապրանքները պետք է  մատակարարել պայմանագրին կից համաձայնագրի կնքման օրվանից հաշված 20 օրացույցային օրվա ընթացքում:
   Մատակարարը պետք է ներկայացնի նաև տեղեկատվություն ապրանքի ապրանքային նշանի, արտադրողի, մոդելի, ֆիրմային անվանման վերաբերյալ: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պետք է  մատակարարել պայմանագրին կից համաձայնագրի կնքման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