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ՈՒԱԿ-ԷԱՃԱՊՁԲ-24/102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էլեկտրատեխնիկայի և համակարգչային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ՈՒԱԿ-ԷԱՃԱՊՁԲ-24/102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էլեկտրատեխնիկայի և համակարգչային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էլեկտրատեխնիկայի և համակարգչային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ՈՒԱԿ-ԷԱՃԱՊՁԲ-24/102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էլեկտրատեխնիկայի և համակարգչային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ՈՒԱԿ-ԷԱՃԱՊՁԲ-24/102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ՈՒԱԿ-ԷԱՃԱՊՁԲ-24/102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ՈՒԱԿ-ԷԱՃԱՊՁԲ-24/102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«ՈՒԱԿ-ԷԱՃԱՊՁԲ-24/102»*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«ՈՒԱԿ-ԷԱՃԱՊՁԲ-24/102»*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տեխնիկական բնութագրով Գնորդի կողմից ապրանքն ընդունվելու օրվան հաջորդող օրվանից հաշված: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i5 կամ համարժեք 10-րդ սերունդից ոչ պակաս, Մայր սալիկ  որը պետք է համապատասխանի պրոցեսորին և ունենա ներկառուցված տեսաքարտ առնվազն VGA և HDMI ելքով ու ցանցային քարտ առնվազն 1gb վայրկյան արագությամբ, 8gb RAM, SSD ոչ պակաս քան 240GB, HDD 1tb, DVD-RW, 6 հատ USB2 մուտք և 2 հատ USB3 մուտքեր, Մկնիկ, Ստեղնաշար։ LED մոնիտոր ոչ պակաս 22“ լուծաչափը ոչ պակաս քան 1920x1080p, մոնիտորի մուտքերը՝ HDMI, VGA։ HDMI լարի առկայություն, երկարությունը ոչ պակաս քան 1,5մ։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սկավառակի տեսակը - ներքին կոշտ սկավառակ
Ձևի գործոն – 3․5 “
Ինտերֆեյս – SATA III
HDD-ի հզորությունը -16 TB
Քեշի չափը – 256 Mb
Պտտման արագություն – 7200 պտ/ր
Տվյալների փոխանցման առավելագույն արագություն – մինչև 261 մբիտ/վրկ
Ինտերֆեյսի թողունակություն – 6 Գբիտ/վրկ
RAID զանգվածների օպտիմիզացում - այո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"Ստանդարտներ - IEEE 802.11n / b / g 2,4 ГГц
WiFi արագություններ - 2,4 ГГц: 300 Мбит / с (802.11n)
WiFi տիրույթ - 2 × ֆիքսված ալեհավաքներ
Աշխատանքային ռեժիմներ -  Router, Access Point Mode
Ethernet Ports - 1 × 10/100 Մբիթ / վրկ WAN Port
       4 × 10/100 Մբիթ / վրկ LAN Ports"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USB, Սենսորային շարժիչ - Օպտիկական,Կոճակների քանակը   - 3 (ձախ, աջ, միջին կոճակը ոլորումով), Մալուխի երկարությունը – առնվազն 1,8 մ, Չափերը մմ   - 60 x 105 x 37 մմ, ՕՀ-ի համատեղելիություն – Windows 7, 10 / Mac: OS X 10.7.4,Գույնը   - սև, Երաշխիք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Ստեղնաշար Գույն – Սև, լարի երկարությունը առնվազն 1.8 մ,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ու սպիտակ լազերային Բազմաֆունկցիոնալ սարք: Ֆունկցիաներ՝ Տպիչ, սկան և պատճեն:  Տպիչի ֆունկցիաները՝ Տպման արագություն՝ 18 էջ/ րոպ. կամ ավելին  (A4). Տպելու ձև՝  սեւ - սպիտակ լազերային տպագրություն. Տպելու որակը՝ մինչեւ 1200 x 600 կետ դյույմի վրա կամ ավելին,  բարձր որակի ռեժիմում. Տպման խտություն՝ 600 x 400 կետ դյույմի վրա. կամ ավելին, Առաջին էջի տպելու ժամանկը՝  (FCOT) 7,8 վ. կամ ավելի քիչ,  Տպիչի լեզուն՝ UFRII-LT.,  Դաշտ՝ 5 մմ վերևի, 6 մմ ներքևի, 5 մմ ձախ եւ աջ դաշտերում., Պատճենահանման ֆունկցիաները՝ Պատճենահանման արագություն՝ մինչև 18 էջ / րոպ կամ ավելին (A4). Առաջին Պատճենեի պատճենահանման ժամանակը՝ 12 վայրկյան կամ պակաս., Պատճենահանման խտություն ՝ մինչեւ 600 x 600 կետ դյույմի վրա., Թվաքանակը օրինակով՝ Մինչեւ 9 տպաքանակ. կամ ավելին, Սքաներ՝ Տեսակը՝ գունավոր, Սքանավորման որակը՝ օտիկական մինչեւ 600 x 600 կետ դյույմի վրա. կամ ավելին,  Բարձր որակի դեպքում՝ 9600 x 9600 կետ դյույմի վրա կամ ավելին, Գունավոր սկանի Խորությունը՝  24 բիտ/24 բիտ  (մուտք /ելք), Համատեղելիություն՝ TWAIN, WIA, Արդյունավետ սկանավորման Լայնությունը՝  216 մմ, Աշխատանքը թղթի հետ, Տեսակները՝  սովորական թուղթ,  հաստ թուղթ, վերամշակված թուղթ, թափանցիկ ժապավեն, պիտակներ տպելու համար թուղթ, ինդեքս քարտեր, A4, B5, A5, Ծրար (COM10, միապետ, DL, B5, C5) LTR, LGL ֆորմատներ: Լայնությունը 76 × 216 մմ, երկարությունը 127 × 356 մմ: Արտադրողականությունը մինչև 8000 էջ ամիս,  Սնուցումը 220-240 V (± 10%), 50/60 Hz (± 2 Հց), Քարտրիջ՝  Ներառում է Քարթրիջ 700 էջ և USB լար սարքը համակարգչին միացնելու համար: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 450-500 վտ, Ձևի գործոն ATX, Արդյունավետություն 80, Սառեցում 120 մմ PFC մոդուլ ակտիվ 4-փին պրոցեսորի քանակ 1 հատ, Քանակ SATA 2 հատ, Քանակի մոլեքս 2 հատ, Գծի հոսանք +3.3 Վ 26 Ա, Գծի հոսանք +5 Վ 22 Ա, +12 Վ տողերի քանակ 1 հատ, Գծի հոսանք + 12 Վ 1 24 Ա, Գծի հոսանք -12 Վ 0,5 Ա, Գծի հոսանք +5 Վ Սպասման ռեժիմ 2.5 Ա, Ընդհանուր չափսերը 150x140x86 մմ, Երաշխիք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 Ցանցային բաժանարար, Ինտերֆեյս – 8 x 10/100/1000Mbps Ports, Auto-Negotiation, Auto-MDI/MDIX, Ստանդարտներ -  IEEE 802.3i, 802.3u, 802.3ab, 802.3x
Չափսեր մմ - (158 × 101 × 25 մմ), Արտաքին էլեկտրամատակարարում - Արտաքին էներգիայի ադապտեր` (9VDC / 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Օգտակար ծավալը՝ 1,5-2լ, հզորությունը՝ 1000-2000 ՎՏ, Երաշխիք՝ ոչ պակաս քան  1 տարի։ Ապրանքը նոր և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պատի, հզորությունը   9000 BTU , 20քմ համար նախատեսված աշխատանքային ռեժիմը տաքացնող և սառեցնող։Ապրանքի  չափսերը:  70-80x24-30x18-30 Երաշխիքային ժամկետը `  առնվազն  1տարի:Տեղադրումը՝ ներառյալ պահանջվող բոլոր նյութերը մատակարարի կողմից։ Երաշխիք՝ ոչ պակաս քան  1 տարի։Ապրանքը նոր և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պատի, սպլիտ համակարգով, հզորությունը   24000 BTU , աշխատանքային ռեժիմը տաքացնող և սառեցնող։
Հզորությունը՝ սառեցման ռեժիմում 6080-7030Վտ,  տաքացման ռեժիմում 7100-7200Վտ: 
Էներգիայի ծախսը՝ սառեցման ռեժիմում  2115-2180Վտ, տաքացման ռեժիմում  1965-1985։
Սառեցնող նյութը՝ R410A: Ներքին բլոկի աղմուկը՝ 43-50դբ, 
Երաշխիքային ժամկետը `  առնվազն  3 տարի:
Տեղադրումը՝ Ներառյալ պահանջվող բոլոր նյութերը մատակարարի կողմից։
Ապրանքը նոր  և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ստենդ, 3 ֆազ , ոչ պակաս 380վ, աշխատանքային մակերեսը 200քմ, հզորությունը ոչ պակաս 60000 BTU, հովացում և ջեռուցում, օդի շրջանառությունը ոչ պակաս 1800խմ/ժ, ջեռուցման հզորությունը ոչ պակաս 17000վտ, սառեցման հզորությունը ոչ պակաս 16000վտ, գազի տեսակը 410 R, աղմուկի մակարդակը ոչ ավել քան 60դբ, աշխատանքային ջերմաստիճանը՝  7_+43, երաշխիքային ժամկետը 3 տարի: Տեղադրումը կատարվում է մատակարարի կողմից։ Ապրանքը նոր է և փակ տուփով։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450-500վտ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