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194A" w14:textId="77777777" w:rsidR="008B2409" w:rsidRPr="00A85C0E" w:rsidRDefault="008B2409" w:rsidP="008B2409">
      <w:pPr>
        <w:jc w:val="center"/>
        <w:rPr>
          <w:rFonts w:ascii="GHEA Grapalat" w:hAnsi="GHEA Grapalat"/>
          <w:b/>
          <w:u w:val="single"/>
          <w:lang w:val="hy-AM"/>
        </w:rPr>
      </w:pPr>
      <w:r w:rsidRPr="00A85C0E">
        <w:rPr>
          <w:rFonts w:ascii="GHEA Grapalat" w:hAnsi="GHEA Grapalat"/>
          <w:b/>
          <w:u w:val="single"/>
          <w:lang w:val="hy-AM"/>
        </w:rPr>
        <w:t>Հավելված 1</w:t>
      </w:r>
    </w:p>
    <w:p w14:paraId="3646ED12" w14:textId="77777777" w:rsidR="008B2409" w:rsidRPr="00A85C0E" w:rsidRDefault="008B2409" w:rsidP="008B2409">
      <w:pPr>
        <w:jc w:val="center"/>
        <w:rPr>
          <w:rFonts w:ascii="GHEA Grapalat" w:hAnsi="GHEA Grapalat"/>
          <w:b/>
          <w:u w:val="single"/>
          <w:lang w:val="hy-AM"/>
        </w:rPr>
      </w:pPr>
      <w:r w:rsidRPr="00A85C0E">
        <w:rPr>
          <w:rFonts w:ascii="GHEA Grapalat" w:hAnsi="GHEA Grapalat"/>
          <w:lang w:val="hy-AM"/>
        </w:rPr>
        <w:t xml:space="preserve"> </w:t>
      </w:r>
      <w:r w:rsidRPr="00A85C0E">
        <w:rPr>
          <w:rFonts w:ascii="GHEA Grapalat" w:hAnsi="GHEA Grapalat"/>
          <w:lang w:val="hy-AM"/>
        </w:rPr>
        <w:tab/>
      </w:r>
      <w:r w:rsidRPr="00A85C0E">
        <w:rPr>
          <w:rFonts w:ascii="GHEA Grapalat" w:hAnsi="GHEA Grapalat"/>
          <w:b/>
          <w:sz w:val="20"/>
          <w:szCs w:val="20"/>
          <w:lang w:val="hy-AM"/>
        </w:rPr>
        <w:tab/>
      </w:r>
      <w:r w:rsidRPr="00A85C0E">
        <w:rPr>
          <w:rFonts w:ascii="GHEA Grapalat" w:hAnsi="GHEA Grapalat"/>
          <w:b/>
          <w:u w:val="single"/>
          <w:lang w:val="hy-AM"/>
        </w:rPr>
        <w:t>Հայաստանի Հանրապետության արդարադատության նախարարության քրեակատարողական ծառայության կենտրոնական մարմնի և քրեակատարողական բոլոր հիմնարկների հիմնական միջոցների, ինչպես նաև պահեստային տարածքներում գտնվող չշահագործված պաշարների՝ ներառյալ փոքրարժեք կամ արագամաշ առարկաների գույքագրման</w:t>
      </w:r>
    </w:p>
    <w:p w14:paraId="5A01A66D" w14:textId="77777777" w:rsidR="008B2409" w:rsidRPr="00A85C0E" w:rsidRDefault="008B2409" w:rsidP="008B2409">
      <w:pPr>
        <w:jc w:val="center"/>
        <w:rPr>
          <w:rFonts w:ascii="GHEA Grapalat" w:hAnsi="GHEA Grapalat"/>
          <w:b/>
          <w:u w:val="single"/>
          <w:lang w:val="hy-AM"/>
        </w:rPr>
      </w:pPr>
      <w:r w:rsidRPr="00A85C0E">
        <w:rPr>
          <w:rFonts w:ascii="GHEA Grapalat" w:hAnsi="GHEA Grapalat"/>
          <w:b/>
          <w:u w:val="single"/>
          <w:lang w:val="hy-AM"/>
        </w:rPr>
        <w:t>Ծառայություններ</w:t>
      </w:r>
    </w:p>
    <w:p w14:paraId="0C5A8A1A" w14:textId="77777777" w:rsidR="008B2409" w:rsidRPr="00A85C0E" w:rsidRDefault="008B2409" w:rsidP="008B2409">
      <w:pPr>
        <w:jc w:val="center"/>
        <w:rPr>
          <w:rFonts w:ascii="GHEA Grapalat" w:hAnsi="GHEA Grapalat"/>
          <w:b/>
          <w:u w:val="single"/>
          <w:lang w:val="hy-AM"/>
        </w:rPr>
      </w:pPr>
    </w:p>
    <w:p w14:paraId="0870CD82" w14:textId="77777777" w:rsidR="008B2409" w:rsidRPr="00A85C0E" w:rsidRDefault="008B2409" w:rsidP="008B2409">
      <w:pPr>
        <w:jc w:val="center"/>
        <w:rPr>
          <w:rFonts w:ascii="GHEA Grapalat" w:hAnsi="GHEA Grapalat"/>
          <w:b/>
          <w:u w:val="single"/>
          <w:lang w:val="hy-AM"/>
        </w:rPr>
      </w:pPr>
    </w:p>
    <w:p w14:paraId="6A88A155" w14:textId="77777777" w:rsidR="008B2409" w:rsidRPr="00A85C0E" w:rsidRDefault="008B2409" w:rsidP="008B2409">
      <w:pPr>
        <w:jc w:val="center"/>
        <w:rPr>
          <w:rFonts w:ascii="GHEA Grapalat" w:hAnsi="GHEA Grapalat"/>
          <w:b/>
          <w:u w:val="single"/>
          <w:lang w:val="hy-AM"/>
        </w:rPr>
      </w:pPr>
    </w:p>
    <w:p w14:paraId="16A2210F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Գույքագրման են ենթակա Հայաստանի Հանրապետության արդարադատության նախարարության քրեակատարողական ծառայության (կենտրոնական մարմնի և քրեակատարողական բոլոր հիմնարկների, որոնց անվանացանկը ներկայացված է ստորև) հիմնական միջոցները, ինչպես նաև պահեստային տարածքներում գտնվող չշահագործված պաշարները՝ ներառյալ փոքրարժեք կամ արագամաշ առարկաները (այսուհետ՝ պաշարներ)։</w:t>
      </w:r>
    </w:p>
    <w:p w14:paraId="64DAF47E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Գույքագրման անցկացման համար պատվիրատու կազմակերպությունում ստեղծվում է գույքագրման հանձնաժողովներ: Կատարողի աշխատակիցները՝ համաձայն գույքագրման հրամանների ընդգրկվում են գույքագրման կենտրոնական և աշխատանքային հանձնաժողովների կազմում։ Գույքագրման ամբողջ աշխատանքները իրականացվում են կատարողի կողմից՝ պատվիրատու կազմակերպության գույքագրման հանձնաժողովներում ընդգրկված աշխատակիցների և նյութական պատասխանատու անձանց ուղեկցությամբ։</w:t>
      </w:r>
    </w:p>
    <w:p w14:paraId="3EE280E2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Ծառայությունները պետք է մատուցվեն համաձայն Հայաստանի Հանրապետության հանրային հատվածի հաշվապահական հաշվառման նորմատիվ և իրավական ակտերի պահանջների։</w:t>
      </w:r>
    </w:p>
    <w:p w14:paraId="1277224A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 xml:space="preserve">Գույքագրման ծառայությունները մատուցվելու են կենտրոնական մարմնի և քրեակատարողական բոլոր հիմնարկների տարածքներում՝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ներառյալ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բնակելի կացարաններ, խցեր, քրեակատարողական հիմնարկի վարչակազմի աշխատասենյակներ, ճաշարան, բժշկական ստորաբաժանման սենյակներ, դասասենյակներ, արտադրական գոտի, զբաղվածության, մշակութային և այլ միջոցառումների անցկացման ու տեսակցության սենյակներ, գրադարան, բաղնիք, լվացքատուն, պատժախցեր,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պահեստային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և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տնտեսական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տարածքներ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դատապարտյալների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խցեր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և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այլ</w:t>
      </w:r>
      <w:r w:rsidRPr="00A85C0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85C0E">
        <w:rPr>
          <w:rFonts w:ascii="GHEA Grapalat" w:hAnsi="GHEA Grapalat" w:cs="Sylfaen"/>
          <w:sz w:val="22"/>
          <w:szCs w:val="22"/>
          <w:lang w:val="hy-AM"/>
        </w:rPr>
        <w:t>տարած</w:t>
      </w:r>
      <w:r w:rsidRPr="00A85C0E">
        <w:rPr>
          <w:rFonts w:ascii="GHEA Grapalat" w:hAnsi="GHEA Grapalat"/>
          <w:sz w:val="22"/>
          <w:szCs w:val="22"/>
          <w:lang w:val="hy-AM"/>
        </w:rPr>
        <w:t>քներ։</w:t>
      </w:r>
    </w:p>
    <w:p w14:paraId="7F6B2F98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 xml:space="preserve">Գույքագրման աշխատանքներն սկսելուց առաջ կատարողը պատվիրատուին՝ համաձայնեցման և հաստատման համար, ներկայացնում է աշխատանքների իրականացման մեթոդաբանություն։ </w:t>
      </w:r>
    </w:p>
    <w:p w14:paraId="4E0DDBB2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Մեթոդաբանությունը իրականացվելիք աշխատանքների ամբողջական պլանն է, որի մեջ ներկայացվում են կատարման ժամկետները, կարգը, հաջորդականությունը և այլ տեղեկատվություն։</w:t>
      </w:r>
      <w:r w:rsidRPr="00A85C0E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14:paraId="04B210B6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Մեթոդաբանությունը պետք է ներառի</w:t>
      </w:r>
      <w:r w:rsidRPr="00A85C0E">
        <w:rPr>
          <w:rFonts w:ascii="Cambria Math" w:eastAsia="Microsoft JhengHei" w:hAnsi="Cambria Math" w:cs="Cambria Math"/>
          <w:sz w:val="22"/>
          <w:szCs w:val="22"/>
          <w:lang w:val="hy-AM"/>
        </w:rPr>
        <w:t>․</w:t>
      </w:r>
    </w:p>
    <w:p w14:paraId="3E37CFD0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գույքագրման գործընթացի նկարագիրը,</w:t>
      </w:r>
    </w:p>
    <w:p w14:paraId="7E2C3327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lastRenderedPageBreak/>
        <w:t>աշխատանքային փուլերը,</w:t>
      </w:r>
    </w:p>
    <w:p w14:paraId="00B36226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աշխատանքների իրականացման ժամանակացույցը՝ ըստ ստորաբաժանումների (կենտրոնական մարմնի և քրեակատարողական բոլոր հիմնարկների),</w:t>
      </w:r>
    </w:p>
    <w:p w14:paraId="7CC8EC65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գույքագրման անցկացման ընդհանուր կանոնները,</w:t>
      </w:r>
    </w:p>
    <w:p w14:paraId="4321DF6B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ֆոտոնկարահանման ձևերը, դեպքերը, սահմանափակումները,</w:t>
      </w:r>
    </w:p>
    <w:p w14:paraId="0584F380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միջոցի տեխնիկական վիճակի որոշման չափորոշիչները,</w:t>
      </w:r>
    </w:p>
    <w:p w14:paraId="587E30FE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տրոհում և/կամ միավորում իրականացնելու դեպքերը,</w:t>
      </w:r>
    </w:p>
    <w:p w14:paraId="7C2A62A7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պիտակավորման իրականացման գործընթացը, պիտակի օրինակը, պիտակավորման ենթակա հիմնական միջոցների տեսակները, նկարագիրը,</w:t>
      </w:r>
    </w:p>
    <w:p w14:paraId="01178D78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մնացորդային նորմատիվային օգտակար ծառայության ժամկետների որոշման մեթոդները,</w:t>
      </w:r>
    </w:p>
    <w:p w14:paraId="7F9ADE2D" w14:textId="77777777" w:rsidR="008B2409" w:rsidRPr="00A85C0E" w:rsidRDefault="008B2409" w:rsidP="008B2409">
      <w:pPr>
        <w:pStyle w:val="a3"/>
        <w:numPr>
          <w:ilvl w:val="0"/>
          <w:numId w:val="2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և այլ տեղեկատվություն կապված սույն տեխնիկական բնութագրի ամբողջական իրականացման հետ։</w:t>
      </w:r>
    </w:p>
    <w:p w14:paraId="734A5D48" w14:textId="77777777" w:rsidR="008B2409" w:rsidRPr="00A85C0E" w:rsidRDefault="008B2409" w:rsidP="008B2409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Աշխատանքները սկսվում են մեթոդաբանության երկկողմ հաստատումից հետո։</w:t>
      </w:r>
    </w:p>
    <w:p w14:paraId="06E97EFB" w14:textId="77777777" w:rsidR="008B2409" w:rsidRPr="00A85C0E" w:rsidRDefault="008B2409" w:rsidP="008B2409">
      <w:pPr>
        <w:pStyle w:val="msonormalmailrucssattributepostfix"/>
        <w:shd w:val="clear" w:color="auto" w:fill="FFFFFF"/>
        <w:spacing w:before="0" w:beforeAutospacing="0" w:after="240" w:afterAutospacing="0"/>
        <w:ind w:firstLine="708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A85C0E">
        <w:rPr>
          <w:rFonts w:ascii="GHEA Grapalat" w:hAnsi="GHEA Grapalat" w:cs="Sylfaen"/>
          <w:b/>
          <w:bCs/>
          <w:szCs w:val="22"/>
          <w:lang w:val="hy-AM"/>
        </w:rPr>
        <w:t>Գույքագրման ենթակա ակտիվներ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678"/>
      </w:tblGrid>
      <w:tr w:rsidR="008B2409" w:rsidRPr="00A85C0E" w14:paraId="25E22F23" w14:textId="77777777" w:rsidTr="00154F3B">
        <w:trPr>
          <w:trHeight w:val="256"/>
        </w:trPr>
        <w:tc>
          <w:tcPr>
            <w:tcW w:w="4961" w:type="dxa"/>
            <w:shd w:val="clear" w:color="auto" w:fill="auto"/>
          </w:tcPr>
          <w:p w14:paraId="46B92558" w14:textId="77777777" w:rsidR="008B2409" w:rsidRPr="00A85C0E" w:rsidRDefault="008B2409" w:rsidP="00154F3B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Ակտիվների տեսակը</w:t>
            </w:r>
          </w:p>
        </w:tc>
        <w:tc>
          <w:tcPr>
            <w:tcW w:w="4678" w:type="dxa"/>
            <w:shd w:val="clear" w:color="auto" w:fill="auto"/>
          </w:tcPr>
          <w:p w14:paraId="47DA89B8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Հիմնական միջոցներ և պաշարներ։</w:t>
            </w:r>
          </w:p>
        </w:tc>
      </w:tr>
      <w:tr w:rsidR="008B2409" w:rsidRPr="00A85C0E" w14:paraId="01834534" w14:textId="77777777" w:rsidTr="00154F3B">
        <w:trPr>
          <w:trHeight w:val="278"/>
        </w:trPr>
        <w:tc>
          <w:tcPr>
            <w:tcW w:w="4961" w:type="dxa"/>
            <w:shd w:val="clear" w:color="auto" w:fill="auto"/>
          </w:tcPr>
          <w:p w14:paraId="71371CA4" w14:textId="77777777" w:rsidR="008B2409" w:rsidRPr="00A85C0E" w:rsidRDefault="008B2409" w:rsidP="00154F3B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Հիմնական միջոցների մոտավոր քանակը</w:t>
            </w:r>
          </w:p>
        </w:tc>
        <w:tc>
          <w:tcPr>
            <w:tcW w:w="4678" w:type="dxa"/>
            <w:shd w:val="clear" w:color="auto" w:fill="auto"/>
          </w:tcPr>
          <w:p w14:paraId="6A52B1FE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60,000.00</w:t>
            </w:r>
          </w:p>
        </w:tc>
      </w:tr>
      <w:tr w:rsidR="008B2409" w:rsidRPr="00A85C0E" w14:paraId="15BDE8CB" w14:textId="77777777" w:rsidTr="00154F3B">
        <w:trPr>
          <w:trHeight w:val="278"/>
        </w:trPr>
        <w:tc>
          <w:tcPr>
            <w:tcW w:w="4961" w:type="dxa"/>
            <w:shd w:val="clear" w:color="auto" w:fill="auto"/>
          </w:tcPr>
          <w:p w14:paraId="24028CE5" w14:textId="77777777" w:rsidR="008B2409" w:rsidRPr="00A85C0E" w:rsidRDefault="008B2409" w:rsidP="00154F3B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Պաշարների քանակը մոտավոր քանակը</w:t>
            </w:r>
          </w:p>
        </w:tc>
        <w:tc>
          <w:tcPr>
            <w:tcW w:w="4678" w:type="dxa"/>
            <w:shd w:val="clear" w:color="auto" w:fill="auto"/>
          </w:tcPr>
          <w:p w14:paraId="10E3FF18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450,000.00</w:t>
            </w:r>
          </w:p>
        </w:tc>
      </w:tr>
      <w:tr w:rsidR="008B2409" w:rsidRPr="00A85C0E" w14:paraId="49FB2E3D" w14:textId="77777777" w:rsidTr="00154F3B">
        <w:tc>
          <w:tcPr>
            <w:tcW w:w="4961" w:type="dxa"/>
            <w:shd w:val="clear" w:color="auto" w:fill="auto"/>
          </w:tcPr>
          <w:p w14:paraId="31985DE5" w14:textId="77777777" w:rsidR="008B2409" w:rsidRPr="00A85C0E" w:rsidRDefault="008B2409" w:rsidP="00154F3B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Տեղակայվածություն</w:t>
            </w:r>
          </w:p>
        </w:tc>
        <w:tc>
          <w:tcPr>
            <w:tcW w:w="4678" w:type="dxa"/>
            <w:shd w:val="clear" w:color="auto" w:fill="auto"/>
          </w:tcPr>
          <w:p w14:paraId="3D56E77B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 w:cs="Calibri"/>
                <w:color w:val="000000"/>
                <w:sz w:val="22"/>
                <w:szCs w:val="22"/>
                <w:lang w:val="hy-AM" w:eastAsia="ru-RU"/>
              </w:rPr>
              <w:t xml:space="preserve">ք.Երևան և ՀՀ մարզեր </w:t>
            </w:r>
          </w:p>
        </w:tc>
      </w:tr>
    </w:tbl>
    <w:p w14:paraId="4429C682" w14:textId="77777777" w:rsidR="008B2409" w:rsidRPr="00A85C0E" w:rsidRDefault="008B2409" w:rsidP="008B2409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Պաշարների գույքագրում</w:t>
      </w:r>
    </w:p>
    <w:p w14:paraId="11B135BB" w14:textId="77777777" w:rsidR="008B2409" w:rsidRPr="00A85C0E" w:rsidRDefault="008B2409" w:rsidP="008B2409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Պաշարների՝ ներառյալ փոքրարժեք կամ արագամաշ առարկաների (այսուհետ՝ պաշարներ) գույքագրումն իրականացվում է համաձայն Հայաստանի Հանրապետության հանրային հատվածի հաշվապահական հաշվառման նորմատիվ և իրավական ակտերի պահանջների։ Պաշարների գույքագրումը կատարվում է հաջորդաբար` ըստ պահպանման վայրերի:</w:t>
      </w:r>
    </w:p>
    <w:p w14:paraId="56670BDE" w14:textId="77777777" w:rsidR="008B2409" w:rsidRPr="00A85C0E" w:rsidRDefault="008B2409" w:rsidP="008B2409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lang w:val="hy-AM"/>
        </w:rPr>
      </w:pPr>
      <w:r w:rsidRPr="00A85C0E">
        <w:rPr>
          <w:rFonts w:ascii="GHEA Grapalat" w:hAnsi="GHEA Grapalat"/>
          <w:sz w:val="22"/>
          <w:lang w:val="hy-AM"/>
        </w:rPr>
        <w:t xml:space="preserve">Գույքագրման են ենթակա պատվիրատուի պահեստային տարածքներում գտնվող չշահագործված պաշարները։ </w:t>
      </w:r>
    </w:p>
    <w:p w14:paraId="4A3F21AF" w14:textId="77777777" w:rsidR="008B2409" w:rsidRPr="00A85C0E" w:rsidRDefault="008B2409" w:rsidP="008B2409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lang w:val="hy-AM"/>
        </w:rPr>
      </w:pPr>
      <w:r w:rsidRPr="00A85C0E">
        <w:rPr>
          <w:rFonts w:ascii="GHEA Grapalat" w:hAnsi="GHEA Grapalat"/>
          <w:sz w:val="22"/>
          <w:lang w:val="hy-AM"/>
        </w:rPr>
        <w:t>Կատարողը գույքագրման աշխատանքները պետք է իրականացնի հետևյալ ընթացակարգով՝</w:t>
      </w:r>
    </w:p>
    <w:p w14:paraId="72FC0ED6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Գույքագրման ցուցակների օրինակելի ձևերի կազմում,</w:t>
      </w:r>
    </w:p>
    <w:p w14:paraId="4AD226E5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Առկայության ստուգում՝ ըստ տեղակայվածության։ Պաշարների փաստացի առկայությունը որոշվում է չափելու, կշռելու և հաշվելու միջոցով։</w:t>
      </w:r>
    </w:p>
    <w:p w14:paraId="7B2B0278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Ֆոտոնկարահանում, ֆոտոնկարների կցում էլեկտրոնային ցուցակներին։</w:t>
      </w:r>
    </w:p>
    <w:p w14:paraId="3C0AA949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lastRenderedPageBreak/>
        <w:t>Որակական հատկանիշները կորցրած պաշարների վերաբերյալ առանձին ցուցակների կազմում՝ նշելով պաշարների որակական հատկանիշների կորստի պատճառները։</w:t>
      </w:r>
    </w:p>
    <w:p w14:paraId="000D1A62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Օգտագործման համար ոչ պիտանի պաշարների առանձին գույքային ցուցակի կազմում։</w:t>
      </w:r>
    </w:p>
    <w:p w14:paraId="11B9D24F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lang w:val="hy-AM"/>
        </w:rPr>
        <w:t>Պաշարների գույքագրման ցուցակի կազմում։</w:t>
      </w:r>
    </w:p>
    <w:p w14:paraId="20C5D6BA" w14:textId="77777777" w:rsidR="008B2409" w:rsidRPr="00A85C0E" w:rsidRDefault="008B2409" w:rsidP="008B2409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 xml:space="preserve">Պաշարների գույքագրման արդյունքների համեմատական տեղեկագրի կազմում։ </w:t>
      </w:r>
    </w:p>
    <w:p w14:paraId="60CB5D47" w14:textId="77777777" w:rsidR="008B2409" w:rsidRPr="00A85C0E" w:rsidRDefault="008B2409" w:rsidP="008B2409">
      <w:pPr>
        <w:pStyle w:val="a3"/>
        <w:numPr>
          <w:ilvl w:val="0"/>
          <w:numId w:val="4"/>
        </w:numPr>
        <w:spacing w:before="240"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Գույքագրման արդյունքների մասին հաշվետվության կազմում և հանձնում պատվիրատուին։</w:t>
      </w:r>
    </w:p>
    <w:p w14:paraId="74C64DE6" w14:textId="77777777" w:rsidR="008B2409" w:rsidRPr="00A85C0E" w:rsidRDefault="008B2409" w:rsidP="008B2409">
      <w:pPr>
        <w:pStyle w:val="a3"/>
        <w:spacing w:before="240" w:line="276" w:lineRule="auto"/>
        <w:jc w:val="both"/>
        <w:rPr>
          <w:rFonts w:ascii="GHEA Grapalat" w:hAnsi="GHEA Grapalat"/>
          <w:szCs w:val="24"/>
          <w:lang w:val="hy-AM"/>
        </w:rPr>
      </w:pPr>
    </w:p>
    <w:p w14:paraId="76A759FA" w14:textId="77777777" w:rsidR="008B2409" w:rsidRPr="00A85C0E" w:rsidRDefault="008B2409" w:rsidP="008B2409">
      <w:pPr>
        <w:pStyle w:val="a3"/>
        <w:numPr>
          <w:ilvl w:val="0"/>
          <w:numId w:val="7"/>
        </w:numPr>
        <w:spacing w:before="240" w:line="276" w:lineRule="auto"/>
        <w:jc w:val="both"/>
        <w:rPr>
          <w:rFonts w:ascii="GHEA Grapalat" w:hAnsi="GHEA Grapalat"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Հիմնական միջոցների գույքագրում</w:t>
      </w:r>
    </w:p>
    <w:p w14:paraId="0D33BB8B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Հիմնական միջոցների գույքագրումը զուգակցվում է ֆոտոնկարահանմամբ, տեխնիկական վիճակի գնահատմամբ, պիտակավորմամբ և տեխնիկական տեղեկատվության հավաքագրմամբ։</w:t>
      </w:r>
    </w:p>
    <w:p w14:paraId="14AE7062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Հիմնական միջոցների գույքագրումը իրականացվում է համաձայն Հայաստանի Հանրապետության հանրային հատվածի հաշվապահական հաշվառման նորմատիվ և իրավական ակտերի պահանջների։</w:t>
      </w:r>
    </w:p>
    <w:p w14:paraId="031A0B83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Կատարողը գույքագրման աշխատանքները պետք է իրականացնի հետևյալ ընթացակարգով՝</w:t>
      </w:r>
    </w:p>
    <w:p w14:paraId="19386501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 w:cs="Sylfaen"/>
          <w:lang w:val="hy-AM"/>
        </w:rPr>
        <w:t>Գույքագրման ցուցակների օրինակելի ձևերի կազմում։</w:t>
      </w:r>
    </w:p>
    <w:p w14:paraId="238784A0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GHEA Grapalat" w:hAnsi="GHEA Grapalat" w:cs="Sylfaen"/>
          <w:lang w:val="hy-AM"/>
        </w:rPr>
      </w:pPr>
      <w:r w:rsidRPr="00A85C0E">
        <w:rPr>
          <w:rFonts w:ascii="GHEA Grapalat" w:hAnsi="GHEA Grapalat" w:cs="Arial"/>
          <w:lang w:val="hy-AM"/>
        </w:rPr>
        <w:t>Հիմնական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միջոցների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տեխնիկական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անձնագրերի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և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այլ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փաստաթղթերի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առկայության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ստուգում</w:t>
      </w:r>
      <w:r w:rsidRPr="00A85C0E">
        <w:rPr>
          <w:rFonts w:ascii="GHEA Grapalat" w:hAnsi="GHEA Grapalat" w:cs="Sylfaen"/>
          <w:lang w:val="hy-AM"/>
        </w:rPr>
        <w:t xml:space="preserve">։ </w:t>
      </w:r>
    </w:p>
    <w:p w14:paraId="20F7AD84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GHEA Grapalat" w:hAnsi="GHEA Grapalat" w:cs="Sylfaen"/>
          <w:lang w:val="hy-AM"/>
        </w:rPr>
      </w:pPr>
      <w:r w:rsidRPr="00A85C0E">
        <w:rPr>
          <w:rFonts w:ascii="GHEA Grapalat" w:hAnsi="GHEA Grapalat" w:cs="Arial"/>
          <w:lang w:val="hy-AM"/>
        </w:rPr>
        <w:t>Հիմնական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միջոցների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առկայության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ստուգում՝</w:t>
      </w:r>
      <w:r w:rsidRPr="00A85C0E">
        <w:rPr>
          <w:rFonts w:ascii="GHEA Grapalat" w:hAnsi="GHEA Grapalat" w:cs="Sylfaen"/>
          <w:lang w:val="hy-AM"/>
        </w:rPr>
        <w:t xml:space="preserve"> </w:t>
      </w:r>
      <w:r w:rsidRPr="00A85C0E">
        <w:rPr>
          <w:rFonts w:ascii="GHEA Grapalat" w:hAnsi="GHEA Grapalat" w:cs="Arial"/>
          <w:lang w:val="hy-AM"/>
        </w:rPr>
        <w:t>ըստ</w:t>
      </w:r>
      <w:r w:rsidRPr="00A85C0E">
        <w:rPr>
          <w:rFonts w:ascii="GHEA Grapalat" w:hAnsi="GHEA Grapalat" w:cs="Sylfaen"/>
          <w:lang w:val="hy-AM"/>
        </w:rPr>
        <w:t xml:space="preserve"> ստորաբաժանումների և </w:t>
      </w:r>
      <w:r w:rsidRPr="00A85C0E">
        <w:rPr>
          <w:rFonts w:ascii="GHEA Grapalat" w:hAnsi="GHEA Grapalat" w:cs="Arial"/>
          <w:lang w:val="hy-AM"/>
        </w:rPr>
        <w:t>տեղակայվածության</w:t>
      </w:r>
      <w:r w:rsidRPr="00A85C0E">
        <w:rPr>
          <w:rFonts w:ascii="GHEA Grapalat" w:hAnsi="GHEA Grapalat" w:cs="Sylfaen"/>
          <w:lang w:val="hy-AM"/>
        </w:rPr>
        <w:t>։ Հիմնական միջոցների առկայությունը որոշվում է հաշվելու միջոցով։</w:t>
      </w:r>
    </w:p>
    <w:p w14:paraId="58C86E0E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Շենքերի, շինությունների, հողամասերի և պետական գրանցում պահանջող այլ հիմնական միջոցների նկատմամբ սեփականության իրավունքը կամ գույքային իրավունքի այլ տեսակը հաստատող փաստաթղթերի առկայության ստուգում։</w:t>
      </w:r>
    </w:p>
    <w:p w14:paraId="1C32E568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 w:cs="Arial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միջոցը բնութագրող ցուցանիշների ստուգում և գրանցում ցուցակի համապատասխան դաշտերում.</w:t>
      </w:r>
    </w:p>
    <w:p w14:paraId="679783D9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համառոտ բնութագիր,</w:t>
      </w:r>
    </w:p>
    <w:p w14:paraId="3AA9F718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թողարկման (կառուցման) տարեթիվ,</w:t>
      </w:r>
    </w:p>
    <w:p w14:paraId="257936B3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տեղակայվածություն,</w:t>
      </w:r>
    </w:p>
    <w:p w14:paraId="363448D8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մոդել, մակնիշ,</w:t>
      </w:r>
    </w:p>
    <w:p w14:paraId="0EDB5BD1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հզորություն,</w:t>
      </w:r>
    </w:p>
    <w:p w14:paraId="105E1022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գործարանային համար,</w:t>
      </w:r>
    </w:p>
    <w:p w14:paraId="039DAC77" w14:textId="77777777" w:rsidR="008B2409" w:rsidRPr="00A85C0E" w:rsidRDefault="008B2409" w:rsidP="008B2409">
      <w:pPr>
        <w:pStyle w:val="a3"/>
        <w:numPr>
          <w:ilvl w:val="0"/>
          <w:numId w:val="5"/>
        </w:numPr>
        <w:spacing w:line="276" w:lineRule="auto"/>
        <w:ind w:left="1276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կախված հիմնական միջոցի տեսակից այլ ցուցանիշների ստուգում և գրանցում:</w:t>
      </w:r>
    </w:p>
    <w:p w14:paraId="52EE08FA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lastRenderedPageBreak/>
        <w:t xml:space="preserve">Հիմնական միջոցների ֆոտոնկարահանում, </w:t>
      </w:r>
      <w:r w:rsidRPr="00A85C0E">
        <w:rPr>
          <w:rFonts w:ascii="GHEA Grapalat" w:hAnsi="GHEA Grapalat"/>
          <w:szCs w:val="24"/>
          <w:lang w:val="hy-AM"/>
        </w:rPr>
        <w:t xml:space="preserve">ֆոտոնկարների կցում էլեկտրոնային ցուցակներին։ </w:t>
      </w:r>
      <w:r w:rsidRPr="00A85C0E">
        <w:rPr>
          <w:rFonts w:ascii="GHEA Grapalat" w:hAnsi="GHEA Grapalat"/>
          <w:lang w:val="hy-AM"/>
        </w:rPr>
        <w:t>Ֆոտոնկարահանում չի իրականացվում ազատազրկված անձանց պահպանման վայրերում, ինչպես նաև այն վայրերում որտեղ արգելված է ֆոտոնկարահանումը՝ համաձայն ներքին կանոնակարգերի։</w:t>
      </w:r>
    </w:p>
    <w:p w14:paraId="10DB3E0F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տեխնիկական վիճակի որոշում։</w:t>
      </w:r>
    </w:p>
    <w:p w14:paraId="45E873C1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Անհրաժեշտության դեպքում հիմնական միջոցների գույքահամարների մշակում։</w:t>
      </w:r>
    </w:p>
    <w:p w14:paraId="01AD96B2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 w:cs="Arial"/>
          <w:lang w:val="hy-AM"/>
        </w:rPr>
        <w:t>Շահագործման համար ոչ պիտանի հիմնական միջոցների համար առանձին գույքագրման ցուցակի կազմում` նշելով դրանց շահագործման հանձնելու ամսաթիվը և ոչ պիտանիության վիճակին հասնելու պատճառները:</w:t>
      </w:r>
    </w:p>
    <w:p w14:paraId="7B7AED7F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 w:cs="Arial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գույքագրման ցուցակների կազմում։</w:t>
      </w:r>
    </w:p>
    <w:p w14:paraId="35F6223E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 w:cs="Arial"/>
          <w:lang w:val="hy-AM"/>
        </w:rPr>
      </w:pPr>
      <w:r w:rsidRPr="00A85C0E">
        <w:rPr>
          <w:rFonts w:ascii="GHEA Grapalat" w:hAnsi="GHEA Grapalat" w:cs="Arial"/>
          <w:lang w:val="hy-AM"/>
        </w:rPr>
        <w:t>Համեմատական տեղեկագրերի կազմում։</w:t>
      </w:r>
    </w:p>
    <w:p w14:paraId="3E8C6DBB" w14:textId="77777777" w:rsidR="008B2409" w:rsidRPr="00A85C0E" w:rsidRDefault="008B2409" w:rsidP="008B2409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գույքագրման արդյունքների մասին հաշվետվության կազմում։</w:t>
      </w:r>
    </w:p>
    <w:p w14:paraId="2C5A642B" w14:textId="77777777" w:rsidR="008B2409" w:rsidRPr="00A85C0E" w:rsidRDefault="008B2409" w:rsidP="008B2409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</w:p>
    <w:p w14:paraId="22C1992B" w14:textId="77777777" w:rsidR="008B2409" w:rsidRPr="00A85C0E" w:rsidRDefault="008B2409" w:rsidP="008B2409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Հիմնական միջոցների պիտակավորում</w:t>
      </w:r>
    </w:p>
    <w:p w14:paraId="781DCE66" w14:textId="77777777" w:rsidR="008B2409" w:rsidRPr="00A85C0E" w:rsidRDefault="008B2409" w:rsidP="008B2409">
      <w:pPr>
        <w:spacing w:line="276" w:lineRule="auto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 xml:space="preserve">Կատարողը զուգահեռ գույքագրման աշխատանքներին պետք է իրականացնի հիմնական միջոցների պիտակավորում։ Պիտակավորման են ենթակա միայն վարչական տարածքներում շահագործվող՝ չպիտակավորված հիմնական միջոցները։ </w:t>
      </w:r>
    </w:p>
    <w:p w14:paraId="2A841FB5" w14:textId="77777777" w:rsidR="008B2409" w:rsidRPr="00A85C0E" w:rsidRDefault="008B2409" w:rsidP="008B2409">
      <w:pPr>
        <w:autoSpaceDE w:val="0"/>
        <w:autoSpaceDN w:val="0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Հիմնական միջոցների պիտակավորման համար նախատեսված պիտակի նկարագիր.</w:t>
      </w:r>
    </w:p>
    <w:p w14:paraId="29C137F3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ա) տեսակը – պոլիամիդե։</w:t>
      </w:r>
    </w:p>
    <w:p w14:paraId="748C2CE8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բ) գույնը -  արծաթափայլ։</w:t>
      </w:r>
    </w:p>
    <w:p w14:paraId="40A3B2FF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գ) պիտակի պարունակությունը - յուրաքանչյուր պիտակի վրա տպագրվում է կազմակերպության անվանումը, հիմնական միջոցի անվանումը, գույքահամարը և թվային կոդերը՝ քյու ար (QR) և շտրիխ կոդերը։</w:t>
      </w:r>
    </w:p>
    <w:p w14:paraId="6316BE12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Քյու ար կոդը պետք է պարունակի հայատառ տեղեկատվություն հիմնական միջոցի մասին՝ հիմնական միջոցի անվանումը, գույքահամարը, ձեռք բերման ամսաթիվը, հիմնական միջոցի նկարագիրը և այլ տեղեկատվություն՝ կախված հիմնական միջոցի տեսակից։</w:t>
      </w:r>
    </w:p>
    <w:p w14:paraId="7A86A5C8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Շտրիխ կոդը կազմվում է հիմնական միջոցի գույքահամարի հիման վրա։</w:t>
      </w:r>
    </w:p>
    <w:p w14:paraId="1A92E36B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դ) տպագրության տեսակը – ռեզին (resin)։</w:t>
      </w:r>
    </w:p>
    <w:p w14:paraId="102B39CB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ե) տպագրության կետայնությունը ոչ պակաս քան 300dpi:</w:t>
      </w:r>
    </w:p>
    <w:p w14:paraId="6554E3E1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ե) պիտակի չափը 40x58 մմ։</w:t>
      </w:r>
    </w:p>
    <w:p w14:paraId="04B7255B" w14:textId="77777777" w:rsidR="008B2409" w:rsidRPr="00A85C0E" w:rsidRDefault="008B2409" w:rsidP="008B2409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14:paraId="0120B5C8" w14:textId="77777777" w:rsidR="008B2409" w:rsidRPr="00A85C0E" w:rsidRDefault="008B2409" w:rsidP="008B2409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Պիտակավորման աշխատանքներն իրականացնելու համար անհրաժեշտ բոլոր սարքերն ու նյութերը ապահովում է կատարողը:</w:t>
      </w:r>
    </w:p>
    <w:p w14:paraId="5EEA6317" w14:textId="77777777" w:rsidR="008B2409" w:rsidRPr="00A85C0E" w:rsidRDefault="008B2409" w:rsidP="008B2409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60E8545A" w14:textId="77777777" w:rsidR="008B2409" w:rsidRPr="00A85C0E" w:rsidRDefault="008B2409" w:rsidP="008B2409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Հանրային հատվածի հաշվապահական հաշվառման պահանջներից բխող ծառայությունների մատուցում</w:t>
      </w:r>
    </w:p>
    <w:p w14:paraId="4BF8F4AF" w14:textId="77777777" w:rsidR="008B2409" w:rsidRPr="00A85C0E" w:rsidRDefault="008B2409" w:rsidP="008B2409">
      <w:pPr>
        <w:spacing w:line="276" w:lineRule="auto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lastRenderedPageBreak/>
        <w:t>Հանրային հատվածի հաշվապահական հաշվառման պահանջներից բխող ծառայությունների մատուցումը իրականացվում է համաձայն Հայաստանի Հանրապետության հանրային հատվածի հաշվապահական հաշվառման նորմատիվ և իրավական ակտերի պահանջների։ Կատարողը պետք է իրականացնի հետևյալ աշխատանքները՝</w:t>
      </w:r>
    </w:p>
    <w:p w14:paraId="28CFBE4F" w14:textId="77777777" w:rsidR="008B2409" w:rsidRPr="00A85C0E" w:rsidRDefault="008B2409" w:rsidP="008B2409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color w:val="FF0000"/>
          <w:lang w:val="hy-AM"/>
        </w:rPr>
      </w:pPr>
      <w:r w:rsidRPr="00A85C0E">
        <w:rPr>
          <w:rFonts w:ascii="GHEA Grapalat" w:hAnsi="GHEA Grapalat"/>
          <w:lang w:val="hy-AM"/>
        </w:rPr>
        <w:t xml:space="preserve">Հիմնական միջոցների տրոհում և/կամ միավորում։ </w:t>
      </w:r>
    </w:p>
    <w:p w14:paraId="44C4A348" w14:textId="77777777" w:rsidR="008B2409" w:rsidRPr="00A85C0E" w:rsidRDefault="008B2409" w:rsidP="008B2409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Տրոհված կամ միավորված հիմնական միջոցների արժեքի որոշում։</w:t>
      </w:r>
    </w:p>
    <w:p w14:paraId="46B8DF0B" w14:textId="77777777" w:rsidR="008B2409" w:rsidRPr="00A85C0E" w:rsidRDefault="008B2409" w:rsidP="008B2409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color w:val="FF0000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մնացորդային նորմատիվային օգտակար ծառայության որոշում՝ հիմնվելով դրանց փաստացի վիճակի վրա։</w:t>
      </w:r>
    </w:p>
    <w:p w14:paraId="3D517353" w14:textId="77777777" w:rsidR="008B2409" w:rsidRPr="00A85C0E" w:rsidRDefault="008B2409" w:rsidP="008B2409">
      <w:pPr>
        <w:pStyle w:val="a3"/>
        <w:numPr>
          <w:ilvl w:val="0"/>
          <w:numId w:val="6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դասակարգում ըստ հաշվային պլանի հաշիվների և հիմնական միջոցների տեսակների։</w:t>
      </w:r>
    </w:p>
    <w:p w14:paraId="78C2182E" w14:textId="77777777" w:rsidR="008B2409" w:rsidRPr="00A85C0E" w:rsidRDefault="008B2409" w:rsidP="008B2409">
      <w:pPr>
        <w:spacing w:line="276" w:lineRule="auto"/>
        <w:jc w:val="both"/>
        <w:rPr>
          <w:rFonts w:ascii="GHEA Grapalat" w:hAnsi="GHEA Grapalat"/>
          <w:lang w:val="hy-AM"/>
        </w:rPr>
      </w:pPr>
    </w:p>
    <w:p w14:paraId="4926A588" w14:textId="77777777" w:rsidR="008B2409" w:rsidRPr="00A85C0E" w:rsidRDefault="008B2409" w:rsidP="008B2409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Աշխատանքների հանձնում</w:t>
      </w:r>
    </w:p>
    <w:p w14:paraId="6AA91FF4" w14:textId="77777777" w:rsidR="008B2409" w:rsidRPr="00A85C0E" w:rsidRDefault="008B2409" w:rsidP="008B2409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Աշխատանքները հանձնվում են փուլային։ Քրեակատարողական ծառայության կենտրոնական մարմնում և յուրաքանչյուր քրեակատարողական հիմնարկում աշխատանքները ավարտելուց հետո կատարողը թղթային և էլեկտրոնային (xlsx, docx) տարբերակներով պատվիրատուին պետք է հանձնի իրականացված աշխատանքների արդյունքը ՝</w:t>
      </w:r>
    </w:p>
    <w:p w14:paraId="753BD3C4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Պաշարների (ներառյալ փոքրարժեք կամ արագամաշ առարկաների) գույքագրման ցուցակ։</w:t>
      </w:r>
    </w:p>
    <w:p w14:paraId="1337F746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գույքագրման ցուցակ։</w:t>
      </w:r>
    </w:p>
    <w:p w14:paraId="6515EFA6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Պաշարների (ներառյալ փոքրարժեք կամ արագամաշ առարկաների) գույքագրման արդյունքների համեմատական տեղեկագիր։</w:t>
      </w:r>
    </w:p>
    <w:p w14:paraId="1597AE7D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Հիմնական միջոցների գույքագրման արդյունքների համեմատական տեղեկագիր։</w:t>
      </w:r>
    </w:p>
    <w:p w14:paraId="770DBC8F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Տրոհված և/կամ միավորված հիմնական միջոցների առանձնացված ցուցակ։</w:t>
      </w:r>
    </w:p>
    <w:p w14:paraId="6507C145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Շահագործման համար ոչ պիտանի հիմնական միջոցների համար առանձին գույքագրման ցուցակ։</w:t>
      </w:r>
    </w:p>
    <w:p w14:paraId="758E4FB3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Որակական հատկանիշները կորցրած պաշարների վերաբերյալ առանձին գույքային ցուցակ։</w:t>
      </w:r>
    </w:p>
    <w:p w14:paraId="6F948BD9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Օգտագործման համար ոչ պիտանի պաշարների առանձին գույքային ցուցակ։</w:t>
      </w:r>
    </w:p>
    <w:p w14:paraId="30C5ED8F" w14:textId="77777777" w:rsidR="008B2409" w:rsidRPr="00A85C0E" w:rsidRDefault="008B2409" w:rsidP="008B2409">
      <w:pPr>
        <w:pStyle w:val="a3"/>
        <w:numPr>
          <w:ilvl w:val="0"/>
          <w:numId w:val="3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Գույքագրման արդյունքների մասին եզրակացություն։</w:t>
      </w:r>
    </w:p>
    <w:p w14:paraId="343745D1" w14:textId="77777777" w:rsidR="008B2409" w:rsidRPr="00A85C0E" w:rsidRDefault="008B2409" w:rsidP="008B2409">
      <w:pPr>
        <w:rPr>
          <w:rFonts w:ascii="GHEA Grapalat" w:hAnsi="GHEA Grapalat"/>
          <w:sz w:val="22"/>
          <w:szCs w:val="22"/>
          <w:lang w:val="hy-AM"/>
        </w:rPr>
      </w:pPr>
      <w:r w:rsidRPr="00A85C0E">
        <w:rPr>
          <w:rFonts w:ascii="GHEA Grapalat" w:hAnsi="GHEA Grapalat"/>
          <w:sz w:val="22"/>
          <w:szCs w:val="22"/>
          <w:lang w:val="hy-AM"/>
        </w:rPr>
        <w:t>Ամբողջական աշխատանքների ավարտելուց հետո կատարողը պատվիրատուին պետք է հանձնի Հիմնական միջոցների և պաշարների գույքագրման արդյունքների մասին ամբողջական հաշվետվություն։</w:t>
      </w:r>
    </w:p>
    <w:p w14:paraId="477E259D" w14:textId="77777777" w:rsidR="008B2409" w:rsidRPr="00A85C0E" w:rsidRDefault="008B2409" w:rsidP="008B2409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lang w:val="hy-AM"/>
        </w:rPr>
        <w:t>Ժ</w:t>
      </w:r>
      <w:r w:rsidRPr="00A85C0E">
        <w:rPr>
          <w:rFonts w:ascii="GHEA Grapalat" w:hAnsi="GHEA Grapalat"/>
          <w:b/>
          <w:sz w:val="24"/>
          <w:lang w:val="hy-AM"/>
        </w:rPr>
        <w:t>ամկետները</w:t>
      </w:r>
    </w:p>
    <w:p w14:paraId="4D75C4D6" w14:textId="77777777" w:rsidR="008B2409" w:rsidRPr="00A85C0E" w:rsidRDefault="008B2409" w:rsidP="008B2409">
      <w:pPr>
        <w:ind w:firstLine="720"/>
        <w:rPr>
          <w:rFonts w:ascii="GHEA Grapalat" w:hAnsi="GHEA Grapalat"/>
          <w:bCs/>
          <w:sz w:val="22"/>
          <w:szCs w:val="22"/>
          <w:lang w:val="hy-AM"/>
        </w:rPr>
      </w:pPr>
      <w:r w:rsidRPr="00A85C0E">
        <w:rPr>
          <w:rFonts w:ascii="GHEA Grapalat" w:hAnsi="GHEA Grapalat" w:cs="Sylfaen"/>
          <w:bCs/>
          <w:sz w:val="22"/>
          <w:szCs w:val="22"/>
          <w:lang w:val="hy-AM"/>
        </w:rPr>
        <w:t>Ծ</w:t>
      </w:r>
      <w:r w:rsidRPr="00A85C0E">
        <w:rPr>
          <w:rFonts w:ascii="GHEA Grapalat" w:hAnsi="GHEA Grapalat"/>
          <w:bCs/>
          <w:sz w:val="22"/>
          <w:szCs w:val="22"/>
          <w:lang w:val="hy-AM"/>
        </w:rPr>
        <w:t>առայությունների մատուցման ժամկետը չպետք է գերազանցի 2024թ դեկտեմբերի 20-ը։</w:t>
      </w:r>
    </w:p>
    <w:p w14:paraId="3A0D268D" w14:textId="77777777" w:rsidR="008B2409" w:rsidRPr="00A85C0E" w:rsidRDefault="008B2409" w:rsidP="008B2409">
      <w:pPr>
        <w:rPr>
          <w:rFonts w:ascii="GHEA Grapalat" w:hAnsi="GHEA Grapalat"/>
          <w:b/>
          <w:sz w:val="22"/>
          <w:szCs w:val="22"/>
          <w:lang w:val="hy-AM"/>
        </w:rPr>
      </w:pPr>
    </w:p>
    <w:p w14:paraId="258CBCC6" w14:textId="77777777" w:rsidR="008B2409" w:rsidRPr="00A85C0E" w:rsidRDefault="008B2409" w:rsidP="008B2409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ՀՀ ԱՆ քրեակատարողական ծառայության կենտրոնական մարմնի և հիմնարկների անվանացանկ</w:t>
      </w:r>
    </w:p>
    <w:tbl>
      <w:tblPr>
        <w:tblW w:w="10206" w:type="dxa"/>
        <w:tblInd w:w="421" w:type="dxa"/>
        <w:tblLook w:val="04A0" w:firstRow="1" w:lastRow="0" w:firstColumn="1" w:lastColumn="0" w:noHBand="0" w:noVBand="1"/>
      </w:tblPr>
      <w:tblGrid>
        <w:gridCol w:w="440"/>
        <w:gridCol w:w="5230"/>
        <w:gridCol w:w="4536"/>
      </w:tblGrid>
      <w:tr w:rsidR="008B2409" w:rsidRPr="00A85C0E" w14:paraId="581FEC3E" w14:textId="77777777" w:rsidTr="00154F3B">
        <w:trPr>
          <w:trHeight w:val="6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D1B2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lastRenderedPageBreak/>
              <w:t>N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645D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ՔԿ հիմնարկների անվանումը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47A8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hy-AM"/>
              </w:rPr>
              <w:t>Գտնվելու վայրը (հասցեն)</w:t>
            </w:r>
          </w:p>
        </w:tc>
      </w:tr>
      <w:tr w:rsidR="008B2409" w:rsidRPr="00A85C0E" w14:paraId="104780A5" w14:textId="77777777" w:rsidTr="00154F3B">
        <w:trPr>
          <w:trHeight w:val="64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FC29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917B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ՀՀ ԱՆ քրեակատարողական ծառայության կենտրոնական մարմին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D454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ք.Երևան, Արշակունյաց 63</w:t>
            </w:r>
          </w:p>
        </w:tc>
      </w:tr>
      <w:tr w:rsidR="008B2409" w:rsidRPr="00A85C0E" w14:paraId="2A64E282" w14:textId="77777777" w:rsidTr="00154F3B">
        <w:trPr>
          <w:trHeight w:val="3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0386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ED65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«Դատապարտյալների  հիվանդանոց»  ՔԿՀ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FAA2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ք.Երևան, Արշակունյաց 2</w:t>
            </w:r>
          </w:p>
        </w:tc>
      </w:tr>
      <w:tr w:rsidR="008B2409" w:rsidRPr="00A85C0E" w14:paraId="0950D05F" w14:textId="77777777" w:rsidTr="00154F3B">
        <w:trPr>
          <w:trHeight w:val="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5DE7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6E77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«Նուբարաշեն» ՔԿՀ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9556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ք.Երևան, Նուբարաշենի խճուղի 2 </w:t>
            </w:r>
          </w:p>
        </w:tc>
      </w:tr>
      <w:tr w:rsidR="008B2409" w:rsidRPr="00A85C0E" w14:paraId="4CDFDC0F" w14:textId="77777777" w:rsidTr="00154F3B">
        <w:trPr>
          <w:trHeight w:val="2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94F7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BA5F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«Վարդաշեն» ՔԿՀ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A50D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ք.Երևան, Նուբարաշենի խճուղի 7</w:t>
            </w:r>
          </w:p>
        </w:tc>
      </w:tr>
      <w:tr w:rsidR="008B2409" w:rsidRPr="00A85C0E" w14:paraId="6BF96884" w14:textId="77777777" w:rsidTr="00154F3B">
        <w:trPr>
          <w:trHeight w:val="23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FA59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0C6F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ՀՀ ԱՆ «Երևան-Կենտրոն» ՔԿՀ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F1F0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ք.Երևան, Նալբանդյան 104</w:t>
            </w:r>
          </w:p>
        </w:tc>
      </w:tr>
      <w:tr w:rsidR="008B2409" w:rsidRPr="00A85C0E" w14:paraId="04A17EDB" w14:textId="77777777" w:rsidTr="00154F3B">
        <w:trPr>
          <w:trHeight w:val="5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721C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7436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«Աբովյան» ՔԿՀ   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25DD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Կոտայքի մարզ, ք.Աբովյան, 2-րդ արդյունաբերական թաղ, թիվ 30/1  </w:t>
            </w:r>
          </w:p>
        </w:tc>
      </w:tr>
      <w:tr w:rsidR="008B2409" w:rsidRPr="00A85C0E" w14:paraId="0F9AFAD6" w14:textId="77777777" w:rsidTr="00154F3B">
        <w:trPr>
          <w:trHeight w:val="3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5CCB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AB4B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«Սևան» ՔԿՀ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2406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Կոտայքի մարզ, ք. Հրազդան</w:t>
            </w:r>
          </w:p>
        </w:tc>
      </w:tr>
      <w:tr w:rsidR="008B2409" w:rsidRPr="00A85C0E" w14:paraId="0D9D32EC" w14:textId="77777777" w:rsidTr="00154F3B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927F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F92A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«Արթիկ»  ՔԿՀ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90BB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Շիրակի մարզ, Հառիճ համայնք</w:t>
            </w:r>
          </w:p>
        </w:tc>
      </w:tr>
      <w:tr w:rsidR="008B2409" w:rsidRPr="00A85C0E" w14:paraId="7E044ED7" w14:textId="77777777" w:rsidTr="00154F3B">
        <w:trPr>
          <w:trHeight w:val="24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4B2B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9CBE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«Վանաձոր» ՔԿՀ 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02FC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Լոռու մարզ, ք.Վանաձոր, Տավրոսի 20</w:t>
            </w:r>
          </w:p>
        </w:tc>
      </w:tr>
      <w:tr w:rsidR="008B2409" w:rsidRPr="00A85C0E" w14:paraId="33489376" w14:textId="77777777" w:rsidTr="00154F3B">
        <w:trPr>
          <w:trHeight w:val="2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9162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1913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ՀՀ ԱՆ «Գորիս» ՔԿՀ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916B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Սյունիքի մարզ, ք.Գորիս, Նարեկացու 5</w:t>
            </w:r>
          </w:p>
        </w:tc>
      </w:tr>
      <w:tr w:rsidR="008B2409" w:rsidRPr="00A85C0E" w14:paraId="521231FC" w14:textId="77777777" w:rsidTr="00154F3B">
        <w:trPr>
          <w:trHeight w:val="6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DB54" w14:textId="77777777" w:rsidR="008B2409" w:rsidRPr="00A85C0E" w:rsidRDefault="008B2409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E799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ՀՀ ԱՆ «Արմավիր»  ՔԿՀ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E0BA" w14:textId="77777777" w:rsidR="008B2409" w:rsidRPr="00A85C0E" w:rsidRDefault="008B2409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Արմավիրի մարզ, ք.Էջմիածին, Էջմիածին- Չոբանքարա խճուղի  թիվ 23</w:t>
            </w:r>
          </w:p>
        </w:tc>
      </w:tr>
    </w:tbl>
    <w:p w14:paraId="1F147866" w14:textId="77777777" w:rsidR="008B2409" w:rsidRPr="00A85C0E" w:rsidRDefault="008B2409" w:rsidP="008B2409">
      <w:pPr>
        <w:rPr>
          <w:rFonts w:ascii="GHEA Grapalat" w:hAnsi="GHEA Grapalat"/>
          <w:b/>
          <w:sz w:val="22"/>
          <w:szCs w:val="22"/>
          <w:lang w:val="hy-AM"/>
        </w:rPr>
      </w:pPr>
    </w:p>
    <w:p w14:paraId="77D038CD" w14:textId="77777777" w:rsidR="00372D39" w:rsidRPr="00A85C0E" w:rsidRDefault="00372D39">
      <w:pPr>
        <w:rPr>
          <w:rFonts w:ascii="GHEA Grapalat" w:hAnsi="GHEA Grapalat"/>
          <w:lang w:val="hy-AM"/>
        </w:rPr>
      </w:pPr>
    </w:p>
    <w:p w14:paraId="76A33714" w14:textId="77777777" w:rsidR="00A85C0E" w:rsidRDefault="00A85C0E">
      <w:pPr>
        <w:rPr>
          <w:rFonts w:ascii="GHEA Grapalat" w:hAnsi="GHEA Grapalat"/>
          <w:lang w:val="hy-AM"/>
        </w:rPr>
      </w:pPr>
    </w:p>
    <w:p w14:paraId="289C0983" w14:textId="77777777" w:rsidR="00464112" w:rsidRDefault="00464112">
      <w:pPr>
        <w:rPr>
          <w:rFonts w:ascii="GHEA Grapalat" w:hAnsi="GHEA Grapalat"/>
          <w:lang w:val="hy-AM"/>
        </w:rPr>
      </w:pPr>
    </w:p>
    <w:p w14:paraId="13DE32F0" w14:textId="77777777" w:rsidR="00464112" w:rsidRDefault="00464112">
      <w:pPr>
        <w:rPr>
          <w:rFonts w:ascii="GHEA Grapalat" w:hAnsi="GHEA Grapalat"/>
          <w:lang w:val="hy-AM"/>
        </w:rPr>
      </w:pPr>
    </w:p>
    <w:p w14:paraId="29B11570" w14:textId="77777777" w:rsidR="00464112" w:rsidRDefault="00464112">
      <w:pPr>
        <w:rPr>
          <w:rFonts w:ascii="GHEA Grapalat" w:hAnsi="GHEA Grapalat"/>
          <w:lang w:val="hy-AM"/>
        </w:rPr>
      </w:pPr>
    </w:p>
    <w:p w14:paraId="7B032BAC" w14:textId="77777777" w:rsidR="00464112" w:rsidRDefault="00464112">
      <w:pPr>
        <w:rPr>
          <w:rFonts w:ascii="GHEA Grapalat" w:hAnsi="GHEA Grapalat"/>
          <w:lang w:val="hy-AM"/>
        </w:rPr>
      </w:pPr>
    </w:p>
    <w:p w14:paraId="3BE83695" w14:textId="77777777" w:rsidR="00464112" w:rsidRDefault="00464112">
      <w:pPr>
        <w:rPr>
          <w:rFonts w:ascii="GHEA Grapalat" w:hAnsi="GHEA Grapalat"/>
          <w:lang w:val="hy-AM"/>
        </w:rPr>
      </w:pPr>
    </w:p>
    <w:p w14:paraId="72D4DAE4" w14:textId="77777777" w:rsidR="00464112" w:rsidRDefault="00464112">
      <w:pPr>
        <w:rPr>
          <w:rFonts w:ascii="GHEA Grapalat" w:hAnsi="GHEA Grapalat"/>
          <w:lang w:val="hy-AM"/>
        </w:rPr>
      </w:pPr>
    </w:p>
    <w:p w14:paraId="7030A73D" w14:textId="77777777" w:rsidR="00464112" w:rsidRDefault="00464112">
      <w:pPr>
        <w:rPr>
          <w:rFonts w:ascii="GHEA Grapalat" w:hAnsi="GHEA Grapalat"/>
          <w:lang w:val="hy-AM"/>
        </w:rPr>
      </w:pPr>
    </w:p>
    <w:p w14:paraId="546986A3" w14:textId="77777777" w:rsidR="00464112" w:rsidRDefault="00464112">
      <w:pPr>
        <w:rPr>
          <w:rFonts w:ascii="GHEA Grapalat" w:hAnsi="GHEA Grapalat"/>
          <w:lang w:val="hy-AM"/>
        </w:rPr>
      </w:pPr>
    </w:p>
    <w:p w14:paraId="2A1F7DEC" w14:textId="77777777" w:rsidR="00464112" w:rsidRDefault="00464112">
      <w:pPr>
        <w:rPr>
          <w:rFonts w:ascii="GHEA Grapalat" w:hAnsi="GHEA Grapalat"/>
          <w:lang w:val="hy-AM"/>
        </w:rPr>
      </w:pPr>
    </w:p>
    <w:p w14:paraId="35ED5A71" w14:textId="77777777" w:rsidR="00464112" w:rsidRDefault="00464112">
      <w:pPr>
        <w:rPr>
          <w:rFonts w:ascii="GHEA Grapalat" w:hAnsi="GHEA Grapalat"/>
          <w:lang w:val="hy-AM"/>
        </w:rPr>
      </w:pPr>
    </w:p>
    <w:p w14:paraId="17C96229" w14:textId="77777777" w:rsidR="00464112" w:rsidRPr="00A85C0E" w:rsidRDefault="00464112">
      <w:pPr>
        <w:rPr>
          <w:rFonts w:ascii="GHEA Grapalat" w:hAnsi="GHEA Grapalat"/>
          <w:lang w:val="hy-AM"/>
        </w:rPr>
      </w:pPr>
    </w:p>
    <w:p w14:paraId="403BAF6F" w14:textId="77777777" w:rsidR="00A85C0E" w:rsidRPr="00A85C0E" w:rsidRDefault="00A85C0E" w:rsidP="00A85C0E">
      <w:pPr>
        <w:jc w:val="center"/>
        <w:rPr>
          <w:rFonts w:ascii="GHEA Grapalat" w:hAnsi="GHEA Grapalat"/>
          <w:b/>
          <w:u w:val="single"/>
          <w:lang w:val="hy-AM"/>
        </w:rPr>
      </w:pPr>
      <w:r w:rsidRPr="00A85C0E">
        <w:rPr>
          <w:rFonts w:ascii="GHEA Grapalat" w:hAnsi="GHEA Grapalat"/>
          <w:b/>
          <w:u w:val="single"/>
          <w:lang w:val="ru-RU"/>
        </w:rPr>
        <w:lastRenderedPageBreak/>
        <w:t>Приложение</w:t>
      </w:r>
      <w:r w:rsidRPr="00A85C0E">
        <w:rPr>
          <w:rFonts w:ascii="GHEA Grapalat" w:hAnsi="GHEA Grapalat"/>
          <w:b/>
          <w:u w:val="single"/>
          <w:lang w:val="hy-AM"/>
        </w:rPr>
        <w:t xml:space="preserve"> 1</w:t>
      </w:r>
    </w:p>
    <w:p w14:paraId="4CC61169" w14:textId="77777777" w:rsidR="00A85C0E" w:rsidRPr="00A85C0E" w:rsidRDefault="00A85C0E" w:rsidP="00A85C0E">
      <w:pPr>
        <w:jc w:val="center"/>
        <w:rPr>
          <w:rStyle w:val="ezkurwreuab5ozgtqnkl"/>
          <w:rFonts w:ascii="GHEA Grapalat" w:hAnsi="GHEA Grapalat"/>
          <w:b/>
          <w:lang w:val="ru-RU"/>
        </w:rPr>
      </w:pPr>
      <w:r w:rsidRPr="00A85C0E">
        <w:rPr>
          <w:rFonts w:ascii="GHEA Grapalat" w:hAnsi="GHEA Grapalat"/>
          <w:lang w:val="es-ES"/>
        </w:rPr>
        <w:tab/>
      </w:r>
      <w:r w:rsidRPr="00A85C0E">
        <w:rPr>
          <w:rFonts w:ascii="GHEA Grapalat" w:hAnsi="GHEA Grapalat"/>
          <w:b/>
          <w:sz w:val="20"/>
          <w:szCs w:val="20"/>
          <w:lang w:val="es-ES"/>
        </w:rPr>
        <w:tab/>
      </w:r>
      <w:r w:rsidRPr="00A85C0E">
        <w:rPr>
          <w:rStyle w:val="ezkurwreuab5ozgtqnkl"/>
          <w:rFonts w:ascii="GHEA Grapalat" w:hAnsi="GHEA Grapalat"/>
          <w:b/>
          <w:lang w:val="ru-RU"/>
        </w:rPr>
        <w:t>Инвентаризации основных средств центрального органа уголовно-исполнительной службы Министерства юстиции Республики Армения и всех уголовно-исполнительных учреждений,а также неиспользованных запасов, включая малоценные или быстро изнашивающиеся предметы, находящиеся на складских площадях</w:t>
      </w:r>
    </w:p>
    <w:p w14:paraId="6596CC0C" w14:textId="77777777" w:rsidR="00A85C0E" w:rsidRPr="00A85C0E" w:rsidRDefault="00A85C0E" w:rsidP="00A85C0E">
      <w:pPr>
        <w:jc w:val="center"/>
        <w:rPr>
          <w:rStyle w:val="ezkurwreuab5ozgtqnkl"/>
          <w:rFonts w:ascii="GHEA Grapalat" w:hAnsi="GHEA Grapalat"/>
          <w:b/>
          <w:lang w:val="ru-RU"/>
        </w:rPr>
      </w:pPr>
      <w:r w:rsidRPr="00A85C0E">
        <w:rPr>
          <w:rStyle w:val="ezkurwreuab5ozgtqnkl"/>
          <w:rFonts w:ascii="GHEA Grapalat" w:hAnsi="GHEA Grapalat"/>
          <w:b/>
          <w:lang w:val="ru-RU"/>
        </w:rPr>
        <w:t>Услуги</w:t>
      </w:r>
    </w:p>
    <w:p w14:paraId="651EDF91" w14:textId="77777777" w:rsidR="00A85C0E" w:rsidRPr="00A85C0E" w:rsidRDefault="00A85C0E" w:rsidP="00A85C0E">
      <w:pPr>
        <w:jc w:val="center"/>
        <w:rPr>
          <w:rFonts w:ascii="GHEA Grapalat" w:hAnsi="GHEA Grapalat"/>
          <w:b/>
          <w:u w:val="single"/>
          <w:lang w:val="hy-AM"/>
        </w:rPr>
      </w:pPr>
    </w:p>
    <w:p w14:paraId="6C73BD80" w14:textId="77777777" w:rsidR="00A85C0E" w:rsidRPr="00A85C0E" w:rsidRDefault="00A85C0E" w:rsidP="00A85C0E">
      <w:pPr>
        <w:spacing w:line="276" w:lineRule="auto"/>
        <w:ind w:firstLine="567"/>
        <w:jc w:val="both"/>
        <w:rPr>
          <w:rStyle w:val="ezkurwreuab5ozgtqnkl"/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Инвентаризации подлежат основные средства уголовно-исполнительной службы Министерства юстиции Республики Армения (центрального органа и всех уголовно-исполнительных учреждений, номенклатура которых представлена ниже), а также неиспользованные запасы, находящиеся на складских площадях, включая малоценные или быстро изнашивающиеся предметы (далее-запасы).</w:t>
      </w:r>
    </w:p>
    <w:p w14:paraId="2F39D30F" w14:textId="77777777" w:rsidR="00A85C0E" w:rsidRPr="00A85C0E" w:rsidRDefault="00A85C0E" w:rsidP="00A85C0E">
      <w:pPr>
        <w:spacing w:line="276" w:lineRule="auto"/>
        <w:ind w:firstLine="567"/>
        <w:jc w:val="both"/>
        <w:rPr>
          <w:rStyle w:val="ezkurwreuab5ozgtqnkl"/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Для проведения инвентаризации в организации-заказчике создаются инвентаризационныекомиссии</w:t>
      </w:r>
      <w:r w:rsidRPr="00A85C0E">
        <w:rPr>
          <w:rFonts w:ascii="GHEA Grapalat" w:hAnsi="GHEA Grapalat"/>
          <w:lang w:val="ru-RU"/>
        </w:rPr>
        <w:t xml:space="preserve">. </w:t>
      </w:r>
      <w:r w:rsidRPr="00A85C0E">
        <w:rPr>
          <w:rStyle w:val="ezkurwreuab5ozgtqnkl"/>
          <w:rFonts w:ascii="GHEA Grapalat" w:hAnsi="GHEA Grapalat"/>
          <w:lang w:val="hy-AM"/>
        </w:rPr>
        <w:t>Работники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исполнителя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в соответствии с приказами об инвентаризации включаются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в состав Центральной инвентаризационной и рабочей комиссий.</w:t>
      </w:r>
      <w:r w:rsidRPr="00A85C0E">
        <w:rPr>
          <w:rStyle w:val="ezkurwreuab5ozgtqnkl"/>
          <w:rFonts w:ascii="GHEA Grapalat" w:hAnsi="GHEA Grapalat"/>
          <w:lang w:val="ru-RU"/>
        </w:rPr>
        <w:t xml:space="preserve"> Все работы по инвентаризациивыполняютсяисполнителемв сопровождении сотрудников и материально ответственных лиц, входящих в состав инвентаризационных комиссий организации-заказчика.</w:t>
      </w:r>
    </w:p>
    <w:p w14:paraId="5862AE28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Услуги должны предоставляться в соответствии с требованиями нормативных и правовых актов по бухгалтерскому учету государственного сектора Республики Армения</w:t>
      </w:r>
      <w:r w:rsidRPr="00A85C0E">
        <w:rPr>
          <w:rFonts w:ascii="GHEA Grapalat" w:hAnsi="GHEA Grapalat"/>
          <w:lang w:val="ru-RU"/>
        </w:rPr>
        <w:t>.</w:t>
      </w:r>
    </w:p>
    <w:p w14:paraId="5CC007DA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Style w:val="ezkurwreuab5ozgtqnkl"/>
          <w:rFonts w:ascii="GHEA Grapalat" w:hAnsi="GHEA Grapalat"/>
          <w:lang w:val="ru-RU"/>
        </w:rPr>
        <w:t>Услуги по инвентаризациибудут оказыватьсяна территорияхЦентральногооргана ивсехпенитенциарныхучреждений, включая жилые помещения, камеры, кабинеты администрации пенитенциарного учреждения, столовую, помещения медицинского отделения, классы, производственную зону, помещения для занятий, проведения культурных и других мероприятий и свиданий, библиотеку, баню, прачечную, карцеры, складские и хозяйственные помещения, камеры для осужденных и другие помещения.</w:t>
      </w:r>
    </w:p>
    <w:p w14:paraId="4DFA0F6F" w14:textId="77777777" w:rsidR="00A85C0E" w:rsidRPr="00A85C0E" w:rsidRDefault="00A85C0E" w:rsidP="00A85C0E">
      <w:pPr>
        <w:spacing w:line="276" w:lineRule="auto"/>
        <w:ind w:firstLine="567"/>
        <w:jc w:val="both"/>
        <w:rPr>
          <w:rStyle w:val="ezkurwreuab5ozgtqnkl"/>
          <w:rFonts w:ascii="GHEA Grapalat" w:hAnsi="GHEA Grapalat"/>
          <w:lang w:val="hy-AM"/>
        </w:rPr>
      </w:pPr>
      <w:r w:rsidRPr="00A85C0E">
        <w:rPr>
          <w:rStyle w:val="ezkurwreuab5ozgtqnkl"/>
          <w:rFonts w:ascii="GHEA Grapalat" w:hAnsi="GHEA Grapalat"/>
          <w:lang w:val="hy-AM"/>
        </w:rPr>
        <w:t>Перед началом инвентаризационных работ исполнительпредставляет заказчику методику выполнения работ для согласования и утверждения.</w:t>
      </w:r>
    </w:p>
    <w:p w14:paraId="0D2EFBFB" w14:textId="77777777" w:rsidR="00A85C0E" w:rsidRPr="00A85C0E" w:rsidRDefault="00A85C0E" w:rsidP="00A85C0E">
      <w:pPr>
        <w:spacing w:line="276" w:lineRule="auto"/>
        <w:ind w:firstLine="567"/>
        <w:jc w:val="both"/>
        <w:rPr>
          <w:rStyle w:val="ezkurwreuab5ozgtqnkl"/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Методология-это полный план работ, которые должны быть выполнены, в котором представлены сроки, порядок, последовательность выполнения и другая информация.</w:t>
      </w:r>
    </w:p>
    <w:p w14:paraId="5E8579D0" w14:textId="77777777" w:rsidR="00A85C0E" w:rsidRPr="00A85C0E" w:rsidRDefault="00A85C0E" w:rsidP="00A85C0E">
      <w:pPr>
        <w:pStyle w:val="a3"/>
        <w:spacing w:line="276" w:lineRule="auto"/>
        <w:ind w:left="1287"/>
        <w:jc w:val="both"/>
        <w:rPr>
          <w:rStyle w:val="ezkurwreuab5ozgtqnkl"/>
          <w:rFonts w:ascii="GHEA Grapalat" w:eastAsia="Times New Roman" w:hAnsi="GHEA Grapalat"/>
          <w:sz w:val="24"/>
          <w:szCs w:val="24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Методология должна включать:</w:t>
      </w:r>
    </w:p>
    <w:p w14:paraId="419F1227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Описание процесса инвентаризации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</w:rPr>
        <w:t>,</w:t>
      </w:r>
    </w:p>
    <w:p w14:paraId="0E884A19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Этапы работы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</w:rPr>
        <w:t xml:space="preserve">, </w:t>
      </w:r>
    </w:p>
    <w:p w14:paraId="1D8F5216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lastRenderedPageBreak/>
        <w:t>График выполнения работ по подразделениям (центральный орган и все уголовно-исполнительные учреждения),</w:t>
      </w:r>
    </w:p>
    <w:p w14:paraId="1E4CE7E4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Общие правила проведения инвентаризации,</w:t>
      </w:r>
    </w:p>
    <w:p w14:paraId="0768DDC3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типы, случаи, ограничения фотосъемки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</w:rPr>
        <w:t>,</w:t>
      </w:r>
    </w:p>
    <w:p w14:paraId="5D1043B3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критерии определения технического состояния основного средства,</w:t>
      </w:r>
    </w:p>
    <w:p w14:paraId="54021D44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случаи реализации разделенияи/или объединения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,</w:t>
      </w:r>
    </w:p>
    <w:p w14:paraId="7029A17A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методы определения стоимости разделенных и/или объединенных основных средств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,</w:t>
      </w:r>
    </w:p>
    <w:p w14:paraId="0824B51E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процесс маркировки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 xml:space="preserve">, 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пример маркировки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 xml:space="preserve">, 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типы основных средств, подлежащих маркировке, описание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,</w:t>
      </w:r>
    </w:p>
    <w:p w14:paraId="0344F3AE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методы определения остаточных нормативных сроков полезного использования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,</w:t>
      </w:r>
    </w:p>
    <w:p w14:paraId="0744FB09" w14:textId="77777777" w:rsidR="00A85C0E" w:rsidRPr="00A85C0E" w:rsidRDefault="00A85C0E" w:rsidP="00A85C0E">
      <w:pPr>
        <w:pStyle w:val="a3"/>
        <w:numPr>
          <w:ilvl w:val="0"/>
          <w:numId w:val="2"/>
        </w:numPr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hy-AM"/>
        </w:rPr>
        <w:t>и другая информация, связанная с полной реализацией настоящей технической спецификации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.</w:t>
      </w:r>
    </w:p>
    <w:p w14:paraId="7C5F2ACF" w14:textId="77777777" w:rsidR="00A85C0E" w:rsidRPr="00A85C0E" w:rsidRDefault="00A85C0E" w:rsidP="00A85C0E">
      <w:pPr>
        <w:pStyle w:val="msonormalmailrucssattributepostfix"/>
        <w:shd w:val="clear" w:color="auto" w:fill="FFFFFF"/>
        <w:spacing w:before="0" w:beforeAutospacing="0" w:after="240" w:afterAutospacing="0"/>
        <w:rPr>
          <w:rStyle w:val="ezkurwreuab5ozgtqnkl"/>
          <w:rFonts w:ascii="GHEA Grapalat" w:hAnsi="GHEA Grapalat"/>
          <w:lang w:val="hy-AM"/>
        </w:rPr>
      </w:pPr>
      <w:r w:rsidRPr="00A85C0E">
        <w:rPr>
          <w:rStyle w:val="ezkurwreuab5ozgtqnkl"/>
          <w:rFonts w:ascii="GHEA Grapalat" w:hAnsi="GHEA Grapalat"/>
          <w:lang w:val="hy-AM"/>
        </w:rPr>
        <w:t xml:space="preserve">             Работа начинается после двустороннего согласования методологии</w:t>
      </w:r>
    </w:p>
    <w:p w14:paraId="69FA5447" w14:textId="77777777" w:rsidR="00A85C0E" w:rsidRPr="00A85C0E" w:rsidRDefault="00A85C0E" w:rsidP="00A85C0E">
      <w:pPr>
        <w:pStyle w:val="msonormalmailrucssattributepostfix"/>
        <w:shd w:val="clear" w:color="auto" w:fill="FFFFFF"/>
        <w:spacing w:before="0" w:beforeAutospacing="0" w:after="240" w:afterAutospacing="0"/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      </w:t>
      </w:r>
      <w:r w:rsidRPr="00A85C0E">
        <w:rPr>
          <w:rStyle w:val="ezkurwreuab5ozgtqnkl"/>
          <w:rFonts w:ascii="GHEA Grapalat" w:hAnsi="GHEA Grapalat"/>
          <w:b/>
        </w:rPr>
        <w:t>Активы, подлежащие инвентаризации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678"/>
      </w:tblGrid>
      <w:tr w:rsidR="00A85C0E" w:rsidRPr="00A85C0E" w14:paraId="498673A5" w14:textId="77777777" w:rsidTr="00154F3B">
        <w:trPr>
          <w:trHeight w:val="256"/>
        </w:trPr>
        <w:tc>
          <w:tcPr>
            <w:tcW w:w="4961" w:type="dxa"/>
            <w:shd w:val="clear" w:color="auto" w:fill="auto"/>
          </w:tcPr>
          <w:p w14:paraId="438019E9" w14:textId="77777777" w:rsidR="00A85C0E" w:rsidRPr="00A85C0E" w:rsidRDefault="00A85C0E" w:rsidP="00154F3B">
            <w:pPr>
              <w:tabs>
                <w:tab w:val="center" w:pos="2372"/>
                <w:tab w:val="right" w:pos="4745"/>
              </w:tabs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Style w:val="ezkurwreuab5ozgtqnkl"/>
                <w:rFonts w:ascii="GHEA Grapalat" w:hAnsi="GHEA Grapalat"/>
              </w:rPr>
              <w:t>Тип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 xml:space="preserve"> </w:t>
            </w:r>
            <w:r w:rsidRPr="00A85C0E">
              <w:rPr>
                <w:rStyle w:val="ezkurwreuab5ozgtqnkl"/>
                <w:rFonts w:ascii="GHEA Grapalat" w:hAnsi="GHEA Grapalat"/>
              </w:rPr>
              <w:t>активов</w:t>
            </w:r>
          </w:p>
        </w:tc>
        <w:tc>
          <w:tcPr>
            <w:tcW w:w="4678" w:type="dxa"/>
          </w:tcPr>
          <w:p w14:paraId="246ECBA0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Style w:val="ezkurwreuab5ozgtqnkl"/>
                <w:rFonts w:ascii="GHEA Grapalat" w:hAnsi="GHEA Grapalat"/>
              </w:rPr>
              <w:t>Основныесредстваизапасы</w:t>
            </w:r>
            <w:r w:rsidRPr="00A85C0E">
              <w:rPr>
                <w:rFonts w:ascii="GHEA Grapalat" w:hAnsi="GHEA Grapalat"/>
              </w:rPr>
              <w:t>.</w:t>
            </w:r>
          </w:p>
        </w:tc>
      </w:tr>
      <w:tr w:rsidR="00A85C0E" w:rsidRPr="00A85C0E" w14:paraId="3B991DAB" w14:textId="77777777" w:rsidTr="00154F3B">
        <w:trPr>
          <w:trHeight w:val="278"/>
        </w:trPr>
        <w:tc>
          <w:tcPr>
            <w:tcW w:w="4961" w:type="dxa"/>
            <w:shd w:val="clear" w:color="auto" w:fill="auto"/>
          </w:tcPr>
          <w:p w14:paraId="460F5576" w14:textId="77777777" w:rsidR="00A85C0E" w:rsidRPr="00A85C0E" w:rsidRDefault="00A85C0E" w:rsidP="00154F3B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Style w:val="ezkurwreuab5ozgtqnkl"/>
                <w:rFonts w:ascii="GHEA Grapalat" w:hAnsi="GHEA Grapalat"/>
              </w:rPr>
              <w:t>Примерное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 xml:space="preserve"> </w:t>
            </w:r>
            <w:r w:rsidRPr="00A85C0E">
              <w:rPr>
                <w:rStyle w:val="ezkurwreuab5ozgtqnkl"/>
                <w:rFonts w:ascii="GHEA Grapalat" w:hAnsi="GHEA Grapalat"/>
              </w:rPr>
              <w:t>количество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 xml:space="preserve"> </w:t>
            </w:r>
            <w:r w:rsidRPr="00A85C0E">
              <w:rPr>
                <w:rStyle w:val="ezkurwreuab5ozgtqnkl"/>
                <w:rFonts w:ascii="GHEA Grapalat" w:hAnsi="GHEA Grapalat"/>
              </w:rPr>
              <w:t>основных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 xml:space="preserve"> </w:t>
            </w:r>
            <w:r w:rsidRPr="00A85C0E">
              <w:rPr>
                <w:rStyle w:val="ezkurwreuab5ozgtqnkl"/>
                <w:rFonts w:ascii="GHEA Grapalat" w:hAnsi="GHEA Grapalat"/>
              </w:rPr>
              <w:t>средств</w:t>
            </w:r>
          </w:p>
        </w:tc>
        <w:tc>
          <w:tcPr>
            <w:tcW w:w="4678" w:type="dxa"/>
          </w:tcPr>
          <w:p w14:paraId="554E6582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60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,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000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.00</w:t>
            </w:r>
          </w:p>
        </w:tc>
      </w:tr>
      <w:tr w:rsidR="00A85C0E" w:rsidRPr="00A85C0E" w14:paraId="67D151CD" w14:textId="77777777" w:rsidTr="00154F3B">
        <w:trPr>
          <w:trHeight w:val="278"/>
        </w:trPr>
        <w:tc>
          <w:tcPr>
            <w:tcW w:w="4961" w:type="dxa"/>
            <w:shd w:val="clear" w:color="auto" w:fill="auto"/>
          </w:tcPr>
          <w:p w14:paraId="7C14031B" w14:textId="77777777" w:rsidR="00A85C0E" w:rsidRPr="00A85C0E" w:rsidRDefault="00A85C0E" w:rsidP="00154F3B">
            <w:pPr>
              <w:jc w:val="right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85C0E">
              <w:rPr>
                <w:rStyle w:val="ezkurwreuab5ozgtqnkl"/>
                <w:rFonts w:ascii="GHEA Grapalat" w:hAnsi="GHEA Grapalat"/>
              </w:rPr>
              <w:t>Количество запасов приблизительное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 xml:space="preserve"> </w:t>
            </w:r>
            <w:r w:rsidRPr="00A85C0E">
              <w:rPr>
                <w:rStyle w:val="ezkurwreuab5ozgtqnkl"/>
                <w:rFonts w:ascii="GHEA Grapalat" w:hAnsi="GHEA Grapalat"/>
              </w:rPr>
              <w:t>количество</w:t>
            </w:r>
          </w:p>
        </w:tc>
        <w:tc>
          <w:tcPr>
            <w:tcW w:w="4678" w:type="dxa"/>
          </w:tcPr>
          <w:p w14:paraId="26C828C8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450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,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000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.00</w:t>
            </w:r>
          </w:p>
        </w:tc>
      </w:tr>
      <w:tr w:rsidR="00A85C0E" w:rsidRPr="00A85C0E" w14:paraId="780FE08E" w14:textId="77777777" w:rsidTr="00154F3B">
        <w:tc>
          <w:tcPr>
            <w:tcW w:w="4961" w:type="dxa"/>
            <w:shd w:val="clear" w:color="auto" w:fill="auto"/>
          </w:tcPr>
          <w:p w14:paraId="643C1ACF" w14:textId="77777777" w:rsidR="00A85C0E" w:rsidRPr="00A85C0E" w:rsidRDefault="00A85C0E" w:rsidP="00154F3B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  <w:lang w:val="ru-RU" w:eastAsia="ru-RU"/>
              </w:rPr>
            </w:pPr>
            <w:r w:rsidRPr="00A85C0E">
              <w:rPr>
                <w:rFonts w:ascii="GHEA Grapalat" w:hAnsi="GHEA Grapalat" w:cs="Calibri"/>
                <w:color w:val="000000"/>
                <w:sz w:val="22"/>
                <w:szCs w:val="22"/>
                <w:lang w:val="ru-RU" w:eastAsia="ru-RU"/>
              </w:rPr>
              <w:t>Расположение</w:t>
            </w:r>
          </w:p>
        </w:tc>
        <w:tc>
          <w:tcPr>
            <w:tcW w:w="4678" w:type="dxa"/>
          </w:tcPr>
          <w:p w14:paraId="70DD6245" w14:textId="77777777" w:rsidR="00A85C0E" w:rsidRPr="00A85C0E" w:rsidRDefault="00A85C0E" w:rsidP="00154F3B">
            <w:pPr>
              <w:rPr>
                <w:rFonts w:ascii="GHEA Grapalat" w:hAnsi="GHEA Grapalat" w:cs="Calibri"/>
                <w:color w:val="000000"/>
                <w:sz w:val="22"/>
                <w:szCs w:val="22"/>
                <w:lang w:val="ru-RU" w:eastAsia="ru-RU"/>
              </w:rPr>
            </w:pPr>
            <w:r w:rsidRPr="00A85C0E">
              <w:rPr>
                <w:rFonts w:ascii="GHEA Grapalat" w:hAnsi="GHEA Grapalat" w:cs="Calibri"/>
                <w:color w:val="000000"/>
                <w:sz w:val="22"/>
                <w:szCs w:val="22"/>
                <w:lang w:val="ru-RU" w:eastAsia="ru-RU"/>
              </w:rPr>
              <w:t>г.Ереван и Регионы РА</w:t>
            </w:r>
          </w:p>
        </w:tc>
      </w:tr>
    </w:tbl>
    <w:p w14:paraId="1426B295" w14:textId="77777777" w:rsidR="00A85C0E" w:rsidRPr="00A85C0E" w:rsidRDefault="00A85C0E" w:rsidP="00A85C0E">
      <w:pPr>
        <w:pStyle w:val="a3"/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</w:p>
    <w:p w14:paraId="2B9DAF82" w14:textId="77777777" w:rsidR="00A85C0E" w:rsidRPr="00A85C0E" w:rsidRDefault="00A85C0E" w:rsidP="00A85C0E">
      <w:pPr>
        <w:rPr>
          <w:rFonts w:ascii="GHEA Grapalat" w:hAnsi="GHEA Grapalat"/>
          <w:lang w:val="hy-AM"/>
        </w:rPr>
      </w:pPr>
    </w:p>
    <w:p w14:paraId="5B62DC9A" w14:textId="77777777" w:rsidR="00A85C0E" w:rsidRPr="00A85C0E" w:rsidRDefault="00A85C0E" w:rsidP="00A85C0E">
      <w:pPr>
        <w:rPr>
          <w:rFonts w:ascii="GHEA Grapalat" w:hAnsi="GHEA Grapalat"/>
          <w:lang w:val="hy-AM"/>
        </w:rPr>
      </w:pPr>
    </w:p>
    <w:p w14:paraId="7AB5D9A2" w14:textId="77777777" w:rsidR="00A85C0E" w:rsidRPr="00A85C0E" w:rsidRDefault="00A85C0E" w:rsidP="00A85C0E">
      <w:pPr>
        <w:pStyle w:val="a3"/>
        <w:spacing w:line="276" w:lineRule="auto"/>
        <w:jc w:val="both"/>
        <w:rPr>
          <w:rFonts w:ascii="GHEA Grapalat" w:hAnsi="GHEA Grapalat"/>
          <w:b/>
          <w:sz w:val="24"/>
          <w:lang w:val="ru-RU"/>
        </w:rPr>
      </w:pPr>
    </w:p>
    <w:p w14:paraId="2D6B05F4" w14:textId="77777777" w:rsidR="00A85C0E" w:rsidRPr="00A85C0E" w:rsidRDefault="00A85C0E" w:rsidP="00A85C0E">
      <w:pPr>
        <w:pStyle w:val="a3"/>
        <w:spacing w:line="276" w:lineRule="auto"/>
        <w:jc w:val="both"/>
        <w:rPr>
          <w:rFonts w:ascii="GHEA Grapalat" w:hAnsi="GHEA Grapalat"/>
          <w:b/>
          <w:sz w:val="24"/>
          <w:lang w:val="ru-RU"/>
        </w:rPr>
      </w:pPr>
    </w:p>
    <w:p w14:paraId="7DD01CE8" w14:textId="77777777" w:rsidR="00A85C0E" w:rsidRPr="00A85C0E" w:rsidRDefault="00A85C0E" w:rsidP="00A85C0E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Инвентаризация запасов</w:t>
      </w:r>
    </w:p>
    <w:p w14:paraId="33F1E41F" w14:textId="77777777" w:rsidR="00A85C0E" w:rsidRPr="00A85C0E" w:rsidRDefault="00A85C0E" w:rsidP="00A85C0E">
      <w:pPr>
        <w:spacing w:line="276" w:lineRule="auto"/>
        <w:ind w:firstLine="567"/>
        <w:contextualSpacing/>
        <w:jc w:val="both"/>
        <w:rPr>
          <w:rFonts w:ascii="GHEA Grapalat" w:hAnsi="GHEA Grapalat"/>
          <w:lang w:val="hy-AM"/>
        </w:rPr>
      </w:pPr>
      <w:r w:rsidRPr="00A85C0E">
        <w:rPr>
          <w:rStyle w:val="ezkurwreuab5ozgtqnkl"/>
          <w:rFonts w:ascii="GHEA Grapalat" w:hAnsi="GHEA Grapalat"/>
          <w:lang w:val="ru-RU"/>
        </w:rPr>
        <w:t>Инвентаризация запасов, в том числе малоценных или быстро изнашиваемых предметов (далее-запасы), осуществляется в соответствии с требованиями нормативно-правовых актов по бухгалтерскому учету государственного сектора Республики Армения.</w:t>
      </w:r>
      <w:r w:rsidRPr="00A85C0E">
        <w:rPr>
          <w:rStyle w:val="ezkurwreuab5ozgtqnkl"/>
          <w:rFonts w:ascii="GHEA Grapalat" w:hAnsi="GHEA Grapalat"/>
          <w:lang w:val="hy-AM"/>
        </w:rPr>
        <w:t>Инвентаризациязапасовпроводитсяпоследовательнопоместамхранения</w:t>
      </w:r>
      <w:r w:rsidRPr="00A85C0E">
        <w:rPr>
          <w:rFonts w:ascii="GHEA Grapalat" w:hAnsi="GHEA Grapalat"/>
          <w:lang w:val="hy-AM"/>
        </w:rPr>
        <w:t>.</w:t>
      </w:r>
    </w:p>
    <w:p w14:paraId="61C94C35" w14:textId="77777777" w:rsidR="00A85C0E" w:rsidRPr="00A85C0E" w:rsidRDefault="00A85C0E" w:rsidP="00A85C0E">
      <w:pPr>
        <w:spacing w:line="276" w:lineRule="auto"/>
        <w:ind w:firstLine="567"/>
        <w:contextualSpacing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Инвентаризации подлежат неиспользованные запасы, находящиеся на складских площадях заказчика.</w:t>
      </w:r>
    </w:p>
    <w:p w14:paraId="027D6A05" w14:textId="77777777" w:rsidR="00A85C0E" w:rsidRPr="00A85C0E" w:rsidRDefault="00A85C0E" w:rsidP="00A85C0E">
      <w:pPr>
        <w:spacing w:line="276" w:lineRule="auto"/>
        <w:ind w:firstLine="567"/>
        <w:contextualSpacing/>
        <w:jc w:val="both"/>
        <w:rPr>
          <w:rFonts w:ascii="GHEA Grapalat" w:hAnsi="GHEA Grapalat"/>
          <w:sz w:val="22"/>
          <w:lang w:val="hy-AM"/>
        </w:rPr>
      </w:pPr>
      <w:r w:rsidRPr="00A85C0E">
        <w:rPr>
          <w:rStyle w:val="ezkurwreuab5ozgtqnkl"/>
          <w:rFonts w:ascii="GHEA Grapalat" w:hAnsi="GHEA Grapalat"/>
          <w:lang w:val="hy-AM"/>
        </w:rPr>
        <w:t>Исполнитель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должен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провести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инвентаризацию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в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соответствии со следующей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процедурой</w:t>
      </w:r>
      <w:r w:rsidRPr="00A85C0E">
        <w:rPr>
          <w:rFonts w:ascii="GHEA Grapalat" w:hAnsi="GHEA Grapalat"/>
          <w:lang w:val="hy-AM"/>
        </w:rPr>
        <w:t>:</w:t>
      </w:r>
    </w:p>
    <w:p w14:paraId="2058F059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Составление типовых форм инвентарных списков,</w:t>
      </w:r>
    </w:p>
    <w:p w14:paraId="0F095876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Проверка наличия в соответствии с местоположением. Фактическое наличие запасов определяется путем измерения, взвешивания и подсчета.</w:t>
      </w:r>
    </w:p>
    <w:p w14:paraId="74934DFA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lastRenderedPageBreak/>
        <w:t>Фотосъемка, прикрепление фотографий к электронным спискам.</w:t>
      </w:r>
    </w:p>
    <w:p w14:paraId="522368FB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Составление отдельных списков утраченных качественных характеристик запасов с указанием причин утраты качественных характеристик запасов.</w:t>
      </w:r>
    </w:p>
    <w:p w14:paraId="337F3416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Составление отдельного имущественного списка запасов, непригодных для использования.</w:t>
      </w:r>
    </w:p>
    <w:p w14:paraId="31FDEDBC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Составление инвентарного списка запасов.</w:t>
      </w:r>
    </w:p>
    <w:p w14:paraId="7596128C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Составление сравнительного бюллетеня по результатам инвентаризации запасов.</w:t>
      </w:r>
    </w:p>
    <w:p w14:paraId="1952691E" w14:textId="77777777" w:rsidR="00A85C0E" w:rsidRPr="00A85C0E" w:rsidRDefault="00A85C0E" w:rsidP="00A85C0E">
      <w:pPr>
        <w:pStyle w:val="a3"/>
        <w:numPr>
          <w:ilvl w:val="0"/>
          <w:numId w:val="4"/>
        </w:numPr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A85C0E">
        <w:rPr>
          <w:rFonts w:ascii="GHEA Grapalat" w:hAnsi="GHEA Grapalat"/>
          <w:szCs w:val="24"/>
          <w:lang w:val="hy-AM"/>
        </w:rPr>
        <w:t>Составление и сдача отчета о результатах инвентаризации заказчику.</w:t>
      </w:r>
    </w:p>
    <w:p w14:paraId="099758E0" w14:textId="77777777" w:rsidR="00A85C0E" w:rsidRPr="00A85C0E" w:rsidRDefault="00A85C0E" w:rsidP="00A85C0E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Инвентаризация основных средств</w:t>
      </w:r>
    </w:p>
    <w:p w14:paraId="0E394CF7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Style w:val="ezkurwreuab5ozgtqnkl"/>
          <w:rFonts w:ascii="GHEA Grapalat" w:hAnsi="GHEA Grapalat"/>
          <w:lang w:val="hy-AM"/>
        </w:rPr>
        <w:t>Инвентаризация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основных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средств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сопровождается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фотосъемкой, оценкой технического состояния, маркировкой и сбором технической информации.</w:t>
      </w:r>
    </w:p>
    <w:p w14:paraId="474A4D10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hAnsi="GHEA Grapalat"/>
          <w:lang w:val="hy-AM"/>
        </w:rPr>
      </w:pPr>
      <w:r w:rsidRPr="00A85C0E">
        <w:rPr>
          <w:rStyle w:val="ezkurwreuab5ozgtqnkl"/>
          <w:rFonts w:ascii="GHEA Grapalat" w:hAnsi="GHEA Grapalat"/>
          <w:lang w:val="hy-AM"/>
        </w:rPr>
        <w:t>Инвентаризация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основных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средств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проводится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в соответствиис требованиям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инормативно-правовых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актов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по бухгалтерскому учету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государственно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госектора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Республики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Армения</w:t>
      </w:r>
      <w:r w:rsidRPr="00A85C0E">
        <w:rPr>
          <w:rFonts w:ascii="GHEA Grapalat" w:hAnsi="GHEA Grapalat"/>
          <w:lang w:val="hy-AM"/>
        </w:rPr>
        <w:t>.</w:t>
      </w:r>
    </w:p>
    <w:p w14:paraId="087B3489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eastAsia="Calibri" w:hAnsi="GHEA Grapalat"/>
          <w:sz w:val="22"/>
          <w:szCs w:val="22"/>
          <w:lang w:val="hy-AM"/>
        </w:rPr>
      </w:pPr>
      <w:r w:rsidRPr="00A85C0E">
        <w:rPr>
          <w:rStyle w:val="ezkurwreuab5ozgtqnkl"/>
          <w:rFonts w:ascii="GHEA Grapalat" w:hAnsi="GHEA Grapalat"/>
          <w:lang w:val="hy-AM"/>
        </w:rPr>
        <w:t>Исполнитель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должен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Style w:val="ezkurwreuab5ozgtqnkl"/>
          <w:rFonts w:ascii="GHEA Grapalat" w:hAnsi="GHEA Grapalat"/>
          <w:lang w:val="hy-AM"/>
        </w:rPr>
        <w:t>провести</w:t>
      </w:r>
      <w:r w:rsidRPr="00A85C0E">
        <w:rPr>
          <w:rStyle w:val="ezkurwreuab5ozgtqnkl"/>
          <w:rFonts w:ascii="GHEA Grapalat" w:hAnsi="GHEA Grapalat"/>
          <w:lang w:val="ru-RU"/>
        </w:rPr>
        <w:t xml:space="preserve"> </w:t>
      </w:r>
      <w:r w:rsidRPr="00A85C0E">
        <w:rPr>
          <w:rFonts w:ascii="GHEA Grapalat" w:eastAsia="Calibri" w:hAnsi="GHEA Grapalat"/>
          <w:sz w:val="22"/>
          <w:szCs w:val="22"/>
          <w:lang w:val="hy-AM"/>
        </w:rPr>
        <w:t>инвентаризацию в соответствии со следующей процедурой</w:t>
      </w:r>
    </w:p>
    <w:p w14:paraId="799B1773" w14:textId="77777777" w:rsidR="00A85C0E" w:rsidRPr="00A85C0E" w:rsidRDefault="00A85C0E" w:rsidP="00A85C0E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Составление типовых форм инвентаризационных Ведомостей.</w:t>
      </w:r>
    </w:p>
    <w:p w14:paraId="4DDF9302" w14:textId="77777777" w:rsidR="00A85C0E" w:rsidRPr="00A85C0E" w:rsidRDefault="00A85C0E" w:rsidP="00A85C0E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Проверка наличия технических паспортов и других документов на основные средства. </w:t>
      </w:r>
    </w:p>
    <w:p w14:paraId="151793DD" w14:textId="77777777" w:rsidR="00A85C0E" w:rsidRPr="00A85C0E" w:rsidRDefault="00A85C0E" w:rsidP="00A85C0E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Проверка наличия основных средств по подразделениям и дислокации. Наличие основных средств определяется путем подсчета.</w:t>
      </w:r>
    </w:p>
    <w:p w14:paraId="44903A7C" w14:textId="77777777" w:rsidR="00A85C0E" w:rsidRPr="00A85C0E" w:rsidRDefault="00A85C0E" w:rsidP="00A85C0E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Проверка наличия документов, подтверждающих право собственности или иной вид имущественных прав на здания, сооружения, земельные участки и другие основные средства, требующие государственной регистрации.</w:t>
      </w:r>
    </w:p>
    <w:p w14:paraId="6C207F89" w14:textId="77777777" w:rsidR="00A85C0E" w:rsidRPr="00A85C0E" w:rsidRDefault="00A85C0E" w:rsidP="00A85C0E">
      <w:pPr>
        <w:pStyle w:val="a3"/>
        <w:numPr>
          <w:ilvl w:val="0"/>
          <w:numId w:val="1"/>
        </w:numPr>
        <w:spacing w:after="0" w:line="276" w:lineRule="auto"/>
        <w:ind w:left="644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Проверка и запись показателей, характеризующих основную меру, в соответствующие поля списка; </w:t>
      </w:r>
    </w:p>
    <w:p w14:paraId="35C99877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краткое описание, </w:t>
      </w:r>
    </w:p>
    <w:p w14:paraId="11EAE413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год выпуска (сборки) , </w:t>
      </w:r>
    </w:p>
    <w:p w14:paraId="7B3C7461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расположение, </w:t>
      </w:r>
    </w:p>
    <w:p w14:paraId="5949B861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модель, марка, </w:t>
      </w:r>
    </w:p>
    <w:p w14:paraId="7C3346EA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мощность, </w:t>
      </w:r>
    </w:p>
    <w:p w14:paraId="56346B81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заводской номер, </w:t>
      </w:r>
    </w:p>
    <w:p w14:paraId="340D0E4E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 xml:space="preserve">• размеры, </w:t>
      </w:r>
    </w:p>
    <w:p w14:paraId="73EA8306" w14:textId="77777777" w:rsidR="00A85C0E" w:rsidRPr="00A85C0E" w:rsidRDefault="00A85C0E" w:rsidP="00A85C0E">
      <w:pPr>
        <w:pStyle w:val="a3"/>
        <w:spacing w:after="0" w:line="276" w:lineRule="auto"/>
        <w:contextualSpacing w:val="0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lang w:val="hy-AM"/>
        </w:rPr>
        <w:t>• проверка и регистрация других показателей в зависимости от типа основного средства.</w:t>
      </w:r>
    </w:p>
    <w:p w14:paraId="06B18255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lastRenderedPageBreak/>
        <w:t>6.Фотосъемкаосновныхсредств, прикреплениефотографийк электроннымспискам</w:t>
      </w:r>
      <w:r w:rsidRPr="00A85C0E">
        <w:rPr>
          <w:rFonts w:ascii="GHEA Grapalat" w:hAnsi="GHEA Grapalat"/>
          <w:lang w:val="ru-RU"/>
        </w:rPr>
        <w:t xml:space="preserve">. </w:t>
      </w:r>
    </w:p>
    <w:p w14:paraId="62E1A1D0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7.Определениетехническогосостоянияосновныхсредств</w:t>
      </w:r>
      <w:r w:rsidRPr="00A85C0E">
        <w:rPr>
          <w:rFonts w:ascii="GHEA Grapalat" w:hAnsi="GHEA Grapalat"/>
          <w:lang w:val="ru-RU"/>
        </w:rPr>
        <w:t xml:space="preserve">. </w:t>
      </w:r>
    </w:p>
    <w:p w14:paraId="0509857A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8.При необходимости разработка имущественных номеров основных средств</w:t>
      </w:r>
      <w:r w:rsidRPr="00A85C0E">
        <w:rPr>
          <w:rFonts w:ascii="GHEA Grapalat" w:hAnsi="GHEA Grapalat"/>
          <w:lang w:val="ru-RU"/>
        </w:rPr>
        <w:t xml:space="preserve">. </w:t>
      </w:r>
    </w:p>
    <w:p w14:paraId="595255C9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9.Составление отдельного инвентарного списка основных средств</w:t>
      </w:r>
      <w:r w:rsidRPr="00A85C0E">
        <w:rPr>
          <w:rFonts w:ascii="GHEA Grapalat" w:hAnsi="GHEA Grapalat"/>
          <w:lang w:val="ru-RU"/>
        </w:rPr>
        <w:t xml:space="preserve">, </w:t>
      </w:r>
      <w:r w:rsidRPr="00A85C0E">
        <w:rPr>
          <w:rStyle w:val="ezkurwreuab5ozgtqnkl"/>
          <w:rFonts w:ascii="GHEA Grapalat" w:hAnsi="GHEA Grapalat"/>
          <w:lang w:val="ru-RU"/>
        </w:rPr>
        <w:t>непригодных для эксплуатации, с указанием даты их ввода в эксплуатацию и причин достиженияими состояния непригодности</w:t>
      </w:r>
      <w:r w:rsidRPr="00A85C0E">
        <w:rPr>
          <w:rFonts w:ascii="GHEA Grapalat" w:hAnsi="GHEA Grapalat"/>
          <w:lang w:val="ru-RU"/>
        </w:rPr>
        <w:t>,</w:t>
      </w:r>
    </w:p>
    <w:p w14:paraId="46B1F043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10.Составление инвентарных списко в основных средств</w:t>
      </w:r>
      <w:r w:rsidRPr="00A85C0E">
        <w:rPr>
          <w:rFonts w:ascii="GHEA Grapalat" w:hAnsi="GHEA Grapalat"/>
          <w:lang w:val="ru-RU"/>
        </w:rPr>
        <w:t xml:space="preserve">. </w:t>
      </w:r>
    </w:p>
    <w:p w14:paraId="335B17ED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11.Составление сравнительных бюллетеней</w:t>
      </w:r>
      <w:r w:rsidRPr="00A85C0E">
        <w:rPr>
          <w:rFonts w:ascii="GHEA Grapalat" w:hAnsi="GHEA Grapalat"/>
          <w:lang w:val="ru-RU"/>
        </w:rPr>
        <w:t>.</w:t>
      </w:r>
    </w:p>
    <w:p w14:paraId="48B1B3EB" w14:textId="77777777" w:rsidR="00A85C0E" w:rsidRPr="00A85C0E" w:rsidRDefault="00A85C0E" w:rsidP="00A85C0E">
      <w:pPr>
        <w:spacing w:line="276" w:lineRule="auto"/>
        <w:ind w:left="284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12.Составление отчета о результатах инвентаризации основных средств</w:t>
      </w:r>
      <w:r w:rsidRPr="00A85C0E">
        <w:rPr>
          <w:rFonts w:ascii="GHEA Grapalat" w:hAnsi="GHEA Grapalat"/>
          <w:lang w:val="ru-RU"/>
        </w:rPr>
        <w:t>.</w:t>
      </w:r>
    </w:p>
    <w:p w14:paraId="64500986" w14:textId="77777777" w:rsidR="00A85C0E" w:rsidRPr="00A85C0E" w:rsidRDefault="00A85C0E" w:rsidP="00A85C0E">
      <w:pPr>
        <w:pStyle w:val="a3"/>
        <w:spacing w:line="276" w:lineRule="auto"/>
        <w:jc w:val="both"/>
        <w:rPr>
          <w:rFonts w:ascii="GHEA Grapalat" w:hAnsi="GHEA Grapalat"/>
          <w:szCs w:val="24"/>
          <w:lang w:val="ru-RU"/>
        </w:rPr>
      </w:pPr>
    </w:p>
    <w:p w14:paraId="6D8A3AA2" w14:textId="77777777" w:rsidR="00A85C0E" w:rsidRPr="00A85C0E" w:rsidRDefault="00A85C0E" w:rsidP="00A85C0E">
      <w:pPr>
        <w:pStyle w:val="a3"/>
        <w:spacing w:before="240" w:line="276" w:lineRule="auto"/>
        <w:jc w:val="both"/>
        <w:rPr>
          <w:rFonts w:ascii="GHEA Grapalat" w:hAnsi="GHEA Grapalat"/>
          <w:szCs w:val="24"/>
          <w:lang w:val="hy-AM"/>
        </w:rPr>
      </w:pPr>
    </w:p>
    <w:p w14:paraId="6AF85AB3" w14:textId="77777777" w:rsidR="00A85C0E" w:rsidRPr="00A85C0E" w:rsidRDefault="00A85C0E" w:rsidP="00A85C0E">
      <w:pPr>
        <w:pStyle w:val="a3"/>
        <w:numPr>
          <w:ilvl w:val="0"/>
          <w:numId w:val="7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>Маркировка основных средств</w:t>
      </w:r>
    </w:p>
    <w:p w14:paraId="54BC7CFD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Исполнительдолжен проводить маркировку основных средств параллельно с инвентаризационными работами</w:t>
      </w:r>
      <w:r w:rsidRPr="00A85C0E">
        <w:rPr>
          <w:rFonts w:ascii="GHEA Grapalat" w:hAnsi="GHEA Grapalat"/>
          <w:lang w:val="ru-RU"/>
        </w:rPr>
        <w:t xml:space="preserve">. </w:t>
      </w:r>
    </w:p>
    <w:p w14:paraId="5E13C868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Описаниеэтикеткидля маркировки основных средств</w:t>
      </w:r>
      <w:r w:rsidRPr="00A85C0E">
        <w:rPr>
          <w:rFonts w:ascii="GHEA Grapalat" w:hAnsi="GHEA Grapalat"/>
          <w:lang w:val="ru-RU"/>
        </w:rPr>
        <w:t>:</w:t>
      </w:r>
    </w:p>
    <w:p w14:paraId="37FC1719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а) тип-полиамид</w:t>
      </w:r>
      <w:r w:rsidRPr="00A85C0E">
        <w:rPr>
          <w:rFonts w:ascii="GHEA Grapalat" w:hAnsi="GHEA Grapalat"/>
          <w:lang w:val="ru-RU"/>
        </w:rPr>
        <w:t xml:space="preserve">. </w:t>
      </w:r>
    </w:p>
    <w:p w14:paraId="5D0EE156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б) цвет-серебристый</w:t>
      </w:r>
      <w:r w:rsidRPr="00A85C0E">
        <w:rPr>
          <w:rFonts w:ascii="GHEA Grapalat" w:hAnsi="GHEA Grapalat"/>
          <w:lang w:val="ru-RU"/>
        </w:rPr>
        <w:t xml:space="preserve">. </w:t>
      </w:r>
    </w:p>
    <w:p w14:paraId="1EE7967B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 xml:space="preserve">в) содержимое этикетки - на каждой этикетке напечатано название организации, название основного средства, номер собственности и цифровые коды, такие как </w:t>
      </w:r>
      <w:r w:rsidRPr="00A85C0E">
        <w:rPr>
          <w:rStyle w:val="ezkurwreuab5ozgtqnkl"/>
          <w:rFonts w:ascii="GHEA Grapalat" w:hAnsi="GHEA Grapalat"/>
        </w:rPr>
        <w:t>QR</w:t>
      </w:r>
      <w:r w:rsidRPr="00A85C0E">
        <w:rPr>
          <w:rStyle w:val="ezkurwreuab5ozgtqnkl"/>
          <w:rFonts w:ascii="GHEA Grapalat" w:hAnsi="GHEA Grapalat"/>
          <w:lang w:val="ru-RU"/>
        </w:rPr>
        <w:t xml:space="preserve"> (</w:t>
      </w:r>
      <w:r w:rsidRPr="00A85C0E">
        <w:rPr>
          <w:rStyle w:val="ezkurwreuab5ozgtqnkl"/>
          <w:rFonts w:ascii="GHEA Grapalat" w:hAnsi="GHEA Grapalat"/>
        </w:rPr>
        <w:t>QR</w:t>
      </w:r>
      <w:r w:rsidRPr="00A85C0E">
        <w:rPr>
          <w:rStyle w:val="ezkurwreuab5ozgtqnkl"/>
          <w:rFonts w:ascii="GHEA Grapalat" w:hAnsi="GHEA Grapalat"/>
          <w:lang w:val="ru-RU"/>
        </w:rPr>
        <w:t xml:space="preserve">) и штрих-коды.Код </w:t>
      </w:r>
      <w:r w:rsidRPr="00A85C0E">
        <w:rPr>
          <w:rStyle w:val="ezkurwreuab5ozgtqnkl"/>
          <w:rFonts w:ascii="GHEA Grapalat" w:hAnsi="GHEA Grapalat"/>
        </w:rPr>
        <w:t>qyuAR</w:t>
      </w:r>
      <w:r w:rsidRPr="00A85C0E">
        <w:rPr>
          <w:rStyle w:val="ezkurwreuab5ozgtqnkl"/>
          <w:rFonts w:ascii="GHEA Grapalat" w:hAnsi="GHEA Grapalat"/>
          <w:lang w:val="ru-RU"/>
        </w:rPr>
        <w:t>долженсодержатьинформацию об основном средстве, написанную армянским шрифтом: название основного средства,номер имущества, дату приобретения, описание основного средства и другую информацию, в зависимости от типа основного средства.Штрих-кодсоставляетсянаоснове имущественного номераосновногосредства</w:t>
      </w:r>
      <w:r w:rsidRPr="00A85C0E">
        <w:rPr>
          <w:rFonts w:ascii="GHEA Grapalat" w:hAnsi="GHEA Grapalat"/>
          <w:lang w:val="ru-RU"/>
        </w:rPr>
        <w:t xml:space="preserve">. </w:t>
      </w:r>
    </w:p>
    <w:p w14:paraId="3584B84A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 xml:space="preserve">г) Тип печати-резина. </w:t>
      </w:r>
      <w:r w:rsidRPr="00A85C0E">
        <w:rPr>
          <w:rStyle w:val="ezkurwreuab5ozgtqnkl"/>
          <w:rFonts w:ascii="GHEA Grapalat" w:hAnsi="GHEA Grapalat"/>
        </w:rPr>
        <w:t>e</w:t>
      </w:r>
      <w:r w:rsidRPr="00A85C0E">
        <w:rPr>
          <w:rStyle w:val="ezkurwreuab5ozgtqnkl"/>
          <w:rFonts w:ascii="GHEA Grapalat" w:hAnsi="GHEA Grapalat"/>
          <w:lang w:val="ru-RU"/>
        </w:rPr>
        <w:t xml:space="preserve">) разрешение печати не менее 300 </w:t>
      </w:r>
      <w:r w:rsidRPr="00A85C0E">
        <w:rPr>
          <w:rFonts w:ascii="GHEA Grapalat" w:hAnsi="GHEA Grapalat"/>
        </w:rPr>
        <w:t>dpi</w:t>
      </w:r>
      <w:r w:rsidRPr="00A85C0E">
        <w:rPr>
          <w:rFonts w:ascii="GHEA Grapalat" w:hAnsi="GHEA Grapalat"/>
          <w:lang w:val="ru-RU"/>
        </w:rPr>
        <w:t>,</w:t>
      </w:r>
    </w:p>
    <w:p w14:paraId="3F9EACEC" w14:textId="77777777" w:rsidR="00A85C0E" w:rsidRPr="00A85C0E" w:rsidRDefault="00A85C0E" w:rsidP="00A85C0E">
      <w:pPr>
        <w:autoSpaceDE w:val="0"/>
        <w:autoSpaceDN w:val="0"/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д</w:t>
      </w:r>
      <w:r w:rsidRPr="00A85C0E">
        <w:rPr>
          <w:rFonts w:ascii="GHEA Grapalat" w:hAnsi="GHEA Grapalat"/>
          <w:lang w:val="ru-RU"/>
        </w:rPr>
        <w:t>)</w:t>
      </w:r>
      <w:r w:rsidRPr="00A85C0E">
        <w:rPr>
          <w:rStyle w:val="ezkurwreuab5ozgtqnkl"/>
          <w:rFonts w:ascii="GHEA Grapalat" w:hAnsi="GHEA Grapalat"/>
          <w:lang w:val="ru-RU"/>
        </w:rPr>
        <w:t>размер этикетки 40</w:t>
      </w:r>
      <w:r w:rsidRPr="00A85C0E">
        <w:rPr>
          <w:rStyle w:val="ezkurwreuab5ozgtqnkl"/>
          <w:rFonts w:ascii="GHEA Grapalat" w:hAnsi="GHEA Grapalat"/>
        </w:rPr>
        <w:t>x</w:t>
      </w:r>
      <w:r w:rsidRPr="00A85C0E">
        <w:rPr>
          <w:rStyle w:val="ezkurwreuab5ozgtqnkl"/>
          <w:rFonts w:ascii="GHEA Grapalat" w:hAnsi="GHEA Grapalat"/>
          <w:lang w:val="ru-RU"/>
        </w:rPr>
        <w:t>58 мм.</w:t>
      </w:r>
    </w:p>
    <w:p w14:paraId="455CC2DC" w14:textId="77777777" w:rsidR="00A85C0E" w:rsidRPr="00A85C0E" w:rsidRDefault="00A85C0E" w:rsidP="00A85C0E">
      <w:pPr>
        <w:tabs>
          <w:tab w:val="left" w:pos="12321"/>
        </w:tabs>
        <w:spacing w:line="276" w:lineRule="auto"/>
        <w:jc w:val="both"/>
        <w:rPr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Все устройства и материалы, необходимые для выполнения работ по маркировке, предоставляются исполнителем</w:t>
      </w:r>
      <w:r w:rsidRPr="00A85C0E">
        <w:rPr>
          <w:rFonts w:ascii="GHEA Grapalat" w:hAnsi="GHEA Grapalat"/>
          <w:lang w:val="ru-RU"/>
        </w:rPr>
        <w:t>.</w:t>
      </w:r>
      <w:r w:rsidRPr="00A85C0E">
        <w:rPr>
          <w:rFonts w:ascii="GHEA Grapalat" w:hAnsi="GHEA Grapalat"/>
          <w:lang w:val="ru-RU"/>
        </w:rPr>
        <w:tab/>
      </w:r>
    </w:p>
    <w:p w14:paraId="12AC45B2" w14:textId="77777777" w:rsidR="00A85C0E" w:rsidRPr="00A85C0E" w:rsidRDefault="00A85C0E" w:rsidP="00A85C0E">
      <w:pPr>
        <w:pStyle w:val="a3"/>
        <w:spacing w:line="276" w:lineRule="auto"/>
        <w:jc w:val="both"/>
        <w:rPr>
          <w:rFonts w:ascii="GHEA Grapalat" w:hAnsi="GHEA Grapalat"/>
          <w:lang w:val="hy-AM"/>
        </w:rPr>
      </w:pPr>
      <w:r w:rsidRPr="00A85C0E">
        <w:rPr>
          <w:rFonts w:ascii="GHEA Grapalat" w:hAnsi="GHEA Grapalat"/>
          <w:b/>
          <w:sz w:val="24"/>
          <w:lang w:val="ru-RU"/>
        </w:rPr>
        <w:t xml:space="preserve">4. </w:t>
      </w:r>
      <w:r w:rsidRPr="00A85C0E">
        <w:rPr>
          <w:rFonts w:ascii="GHEA Grapalat" w:hAnsi="GHEA Grapalat"/>
          <w:b/>
          <w:sz w:val="24"/>
          <w:lang w:val="hy-AM"/>
        </w:rPr>
        <w:t>Предоставление услуг, вытекающих из требований бухгалтерского учета в государственном секторе</w:t>
      </w:r>
      <w:r w:rsidRPr="00A85C0E">
        <w:rPr>
          <w:rFonts w:ascii="GHEA Grapalat" w:hAnsi="GHEA Grapalat"/>
          <w:b/>
          <w:sz w:val="24"/>
          <w:lang w:val="ru-RU"/>
        </w:rPr>
        <w:t xml:space="preserve">. </w:t>
      </w:r>
    </w:p>
    <w:p w14:paraId="75FA73FC" w14:textId="77777777" w:rsidR="00A85C0E" w:rsidRPr="00A85C0E" w:rsidRDefault="00A85C0E" w:rsidP="00A85C0E">
      <w:pPr>
        <w:spacing w:line="276" w:lineRule="auto"/>
        <w:jc w:val="both"/>
        <w:rPr>
          <w:rStyle w:val="ezkurwreuab5ozgtqnkl"/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Предоставление услуг, вытекающих из требований бухгалтерского учета в государственном секторе, осуществляется в соответствии с требованиями нормативных и правовых актов по бухгалтерскому учету в государственном секторе Республики Армения.Исполнитель должен выполнить следующие работы</w:t>
      </w:r>
    </w:p>
    <w:p w14:paraId="24407ED6" w14:textId="77777777" w:rsidR="00A85C0E" w:rsidRPr="00A85C0E" w:rsidRDefault="00A85C0E" w:rsidP="00A85C0E">
      <w:pPr>
        <w:spacing w:line="276" w:lineRule="auto"/>
        <w:jc w:val="both"/>
        <w:rPr>
          <w:rStyle w:val="ezkurwreuab5ozgtqnkl"/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lastRenderedPageBreak/>
        <w:t>Разделение и/или объединение основных средств.</w:t>
      </w:r>
    </w:p>
    <w:p w14:paraId="594EADFC" w14:textId="77777777" w:rsidR="00A85C0E" w:rsidRPr="00A85C0E" w:rsidRDefault="00A85C0E" w:rsidP="00A85C0E">
      <w:pPr>
        <w:pStyle w:val="a3"/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1.</w:t>
      </w: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Определение стоимости разделенных или объединенных основных средств.</w:t>
      </w:r>
    </w:p>
    <w:p w14:paraId="3A757902" w14:textId="77777777" w:rsidR="00A85C0E" w:rsidRPr="00A85C0E" w:rsidRDefault="00A85C0E" w:rsidP="00A85C0E">
      <w:pPr>
        <w:pStyle w:val="a3"/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 xml:space="preserve">2. Определение остаточного нормативного полезного использования основных средств на основе их фактического состояния. </w:t>
      </w:r>
    </w:p>
    <w:p w14:paraId="47B0211C" w14:textId="77777777" w:rsidR="00A85C0E" w:rsidRPr="00A85C0E" w:rsidRDefault="00A85C0E" w:rsidP="00A85C0E">
      <w:pPr>
        <w:pStyle w:val="a3"/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 xml:space="preserve">3. Классификация основных средств по счетам в плане счетов и типам основных средств. </w:t>
      </w:r>
    </w:p>
    <w:p w14:paraId="4AF311C7" w14:textId="77777777" w:rsidR="00A85C0E" w:rsidRPr="00A85C0E" w:rsidRDefault="00A85C0E" w:rsidP="00A85C0E">
      <w:pPr>
        <w:pStyle w:val="a3"/>
        <w:spacing w:line="276" w:lineRule="auto"/>
        <w:jc w:val="both"/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</w:pPr>
      <w:r w:rsidRPr="00A85C0E">
        <w:rPr>
          <w:rStyle w:val="ezkurwreuab5ozgtqnkl"/>
          <w:rFonts w:ascii="GHEA Grapalat" w:eastAsia="Times New Roman" w:hAnsi="GHEA Grapalat"/>
          <w:sz w:val="24"/>
          <w:szCs w:val="24"/>
          <w:lang w:val="ru-RU"/>
        </w:rPr>
        <w:t>4. Оценка реальной стоимости движимых основных средств для целей бухгалтерского учета.</w:t>
      </w:r>
    </w:p>
    <w:p w14:paraId="69FDDAA1" w14:textId="77777777" w:rsidR="00A85C0E" w:rsidRPr="00A85C0E" w:rsidRDefault="00A85C0E" w:rsidP="00A85C0E">
      <w:pPr>
        <w:spacing w:line="276" w:lineRule="auto"/>
        <w:ind w:firstLine="567"/>
        <w:jc w:val="both"/>
        <w:rPr>
          <w:rStyle w:val="ezkurwreuab5ozgtqnkl"/>
          <w:rFonts w:ascii="GHEA Grapalat" w:hAnsi="GHEA Grapalat"/>
          <w:b/>
          <w:lang w:val="ru-RU"/>
        </w:rPr>
      </w:pPr>
      <w:r w:rsidRPr="00A85C0E">
        <w:rPr>
          <w:rStyle w:val="ezkurwreuab5ozgtqnkl"/>
          <w:rFonts w:ascii="GHEA Grapalat" w:hAnsi="GHEA Grapalat"/>
          <w:b/>
          <w:lang w:val="ru-RU"/>
        </w:rPr>
        <w:t>Сдачаработ</w:t>
      </w:r>
    </w:p>
    <w:p w14:paraId="4AB93C70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  <w:r w:rsidRPr="00A85C0E">
        <w:rPr>
          <w:rStyle w:val="ezkurwreuab5ozgtqnkl"/>
          <w:rFonts w:ascii="GHEA Grapalat" w:hAnsi="GHEA Grapalat"/>
          <w:lang w:val="ru-RU"/>
        </w:rPr>
        <w:t>Работысдаютсяпоэтапно</w:t>
      </w:r>
      <w:r w:rsidRPr="00A85C0E">
        <w:rPr>
          <w:rFonts w:ascii="GHEA Grapalat" w:hAnsi="GHEA Grapalat"/>
          <w:lang w:val="ru-RU"/>
        </w:rPr>
        <w:t>.</w:t>
      </w:r>
      <w:r w:rsidRPr="00A85C0E">
        <w:rPr>
          <w:rStyle w:val="ezkurwreuab5ozgtqnkl"/>
          <w:rFonts w:ascii="GHEA Grapalat" w:hAnsi="GHEA Grapalat"/>
          <w:lang w:val="ru-RU"/>
        </w:rPr>
        <w:t>После завершения работ в центральном органе уголовно-исполнительной службы и в каждом уголовно-исполнительном учреждении исполнитель должен передать заказчику результаты выполненных работ в бумажной и электронной (</w:t>
      </w:r>
      <w:r w:rsidRPr="00A85C0E">
        <w:rPr>
          <w:rStyle w:val="ezkurwreuab5ozgtqnkl"/>
          <w:rFonts w:ascii="GHEA Grapalat" w:hAnsi="GHEA Grapalat"/>
        </w:rPr>
        <w:t>xlsx</w:t>
      </w:r>
      <w:r w:rsidRPr="00A85C0E">
        <w:rPr>
          <w:rStyle w:val="ezkurwreuab5ozgtqnkl"/>
          <w:rFonts w:ascii="GHEA Grapalat" w:hAnsi="GHEA Grapalat"/>
          <w:lang w:val="ru-RU"/>
        </w:rPr>
        <w:t xml:space="preserve">, </w:t>
      </w:r>
      <w:r w:rsidRPr="00A85C0E">
        <w:rPr>
          <w:rStyle w:val="ezkurwreuab5ozgtqnkl"/>
          <w:rFonts w:ascii="GHEA Grapalat" w:hAnsi="GHEA Grapalat"/>
        </w:rPr>
        <w:t>docx</w:t>
      </w:r>
      <w:r w:rsidRPr="00A85C0E">
        <w:rPr>
          <w:rStyle w:val="ezkurwreuab5ozgtqnkl"/>
          <w:rFonts w:ascii="GHEA Grapalat" w:hAnsi="GHEA Grapalat"/>
          <w:lang w:val="ru-RU"/>
        </w:rPr>
        <w:t>) версиях:</w:t>
      </w:r>
    </w:p>
    <w:p w14:paraId="3F506862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Инвентарныйсписокзапасов (включаямалоценныеили быстро изнашивающиеся предметы</w:t>
      </w:r>
      <w:r w:rsidRPr="00A85C0E">
        <w:rPr>
          <w:rFonts w:ascii="GHEA Grapalat" w:hAnsi="GHEA Grapalat"/>
          <w:lang w:val="ru-RU"/>
        </w:rPr>
        <w:t xml:space="preserve">). </w:t>
      </w:r>
    </w:p>
    <w:p w14:paraId="0AC14D53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Инвентарныйсписокосновныхсредств</w:t>
      </w:r>
      <w:r w:rsidRPr="00A85C0E">
        <w:rPr>
          <w:rFonts w:ascii="GHEA Grapalat" w:hAnsi="GHEA Grapalat"/>
          <w:lang w:val="ru-RU"/>
        </w:rPr>
        <w:t xml:space="preserve">. </w:t>
      </w:r>
    </w:p>
    <w:p w14:paraId="34C014D6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Сравнительныйбюллетеньрезультатов инвентаризациизапасов (включаямалоценныеили быстро изнашивающиеся предметы</w:t>
      </w:r>
      <w:r w:rsidRPr="00A85C0E">
        <w:rPr>
          <w:rFonts w:ascii="GHEA Grapalat" w:hAnsi="GHEA Grapalat"/>
          <w:lang w:val="ru-RU"/>
        </w:rPr>
        <w:t xml:space="preserve">). </w:t>
      </w:r>
    </w:p>
    <w:p w14:paraId="47EC2B9C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Сравнительныйбюллетеньрезультатовинвентаризацииосновныхсредств</w:t>
      </w:r>
      <w:r w:rsidRPr="00A85C0E">
        <w:rPr>
          <w:rFonts w:ascii="GHEA Grapalat" w:hAnsi="GHEA Grapalat"/>
          <w:lang w:val="ru-RU"/>
        </w:rPr>
        <w:t xml:space="preserve">. </w:t>
      </w:r>
    </w:p>
    <w:p w14:paraId="4A51DFA8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Отдельныйсписокразделенныхи/или объединенных основныхсредств</w:t>
      </w:r>
      <w:r w:rsidRPr="00A85C0E">
        <w:rPr>
          <w:rFonts w:ascii="GHEA Grapalat" w:hAnsi="GHEA Grapalat"/>
          <w:lang w:val="ru-RU"/>
        </w:rPr>
        <w:t xml:space="preserve">. </w:t>
      </w:r>
    </w:p>
    <w:p w14:paraId="41FDFDA8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Отдельный инвентарный список основных средств, непригодных для эксплуатации.</w:t>
      </w:r>
    </w:p>
    <w:p w14:paraId="47F8F6C3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Отдельныехарактеристикиимущества, относящиеся к утраченнымзапасам</w:t>
      </w:r>
      <w:r w:rsidRPr="00A85C0E">
        <w:rPr>
          <w:rFonts w:ascii="GHEA Grapalat" w:hAnsi="GHEA Grapalat"/>
          <w:lang w:val="ru-RU"/>
        </w:rPr>
        <w:t xml:space="preserve">. </w:t>
      </w:r>
    </w:p>
    <w:p w14:paraId="351F83C9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Отдельный имущественный список запасов, непригодных для использования.</w:t>
      </w:r>
    </w:p>
    <w:p w14:paraId="150F93E8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Заключениео результатахинвентаризации</w:t>
      </w:r>
      <w:r w:rsidRPr="00A85C0E">
        <w:rPr>
          <w:rFonts w:ascii="GHEA Grapalat" w:hAnsi="GHEA Grapalat"/>
          <w:lang w:val="ru-RU"/>
        </w:rPr>
        <w:t xml:space="preserve">. </w:t>
      </w:r>
    </w:p>
    <w:p w14:paraId="11A9F59D" w14:textId="77777777" w:rsidR="00A85C0E" w:rsidRPr="00A85C0E" w:rsidRDefault="00A85C0E" w:rsidP="00A85C0E">
      <w:pPr>
        <w:rPr>
          <w:rFonts w:ascii="GHEA Grapalat" w:hAnsi="GHEA Grapalat"/>
          <w:lang w:val="ru-RU"/>
        </w:rPr>
      </w:pPr>
      <w:r w:rsidRPr="00A85C0E">
        <w:rPr>
          <w:rFonts w:ascii="GHEA Grapalat" w:hAnsi="GHEA Grapalat"/>
          <w:lang w:val="ru-RU"/>
        </w:rPr>
        <w:t xml:space="preserve">• </w:t>
      </w:r>
      <w:r w:rsidRPr="00A85C0E">
        <w:rPr>
          <w:rStyle w:val="ezkurwreuab5ozgtqnkl"/>
          <w:rFonts w:ascii="GHEA Grapalat" w:hAnsi="GHEA Grapalat"/>
          <w:lang w:val="ru-RU"/>
        </w:rPr>
        <w:t>Отчет о фактической стоимости движимых основных средств</w:t>
      </w:r>
      <w:r w:rsidRPr="00A85C0E">
        <w:rPr>
          <w:rFonts w:ascii="GHEA Grapalat" w:hAnsi="GHEA Grapalat"/>
          <w:lang w:val="ru-RU"/>
        </w:rPr>
        <w:t>.</w:t>
      </w:r>
    </w:p>
    <w:p w14:paraId="404042B4" w14:textId="77777777" w:rsidR="00A85C0E" w:rsidRPr="00A85C0E" w:rsidRDefault="00A85C0E" w:rsidP="00A85C0E">
      <w:pPr>
        <w:rPr>
          <w:rFonts w:ascii="GHEA Grapalat" w:hAnsi="GHEA Grapalat"/>
          <w:sz w:val="22"/>
          <w:szCs w:val="22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После завершения полных работ исполнительдолжен предоставить заказчику полный отчет о результатах инвентаризации основных средств и запасов</w:t>
      </w:r>
      <w:r w:rsidRPr="00A85C0E">
        <w:rPr>
          <w:rFonts w:ascii="GHEA Grapalat" w:hAnsi="GHEA Grapalat"/>
          <w:lang w:val="ru-RU"/>
        </w:rPr>
        <w:t>.</w:t>
      </w:r>
    </w:p>
    <w:p w14:paraId="7C4BD5D8" w14:textId="77777777" w:rsidR="00A85C0E" w:rsidRPr="00A85C0E" w:rsidRDefault="00A85C0E" w:rsidP="00A85C0E">
      <w:pPr>
        <w:pStyle w:val="a3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b/>
          <w:sz w:val="24"/>
          <w:lang w:val="hy-AM"/>
        </w:rPr>
      </w:pPr>
      <w:r w:rsidRPr="00A85C0E">
        <w:rPr>
          <w:rFonts w:ascii="GHEA Grapalat" w:hAnsi="GHEA Grapalat"/>
          <w:b/>
          <w:sz w:val="24"/>
          <w:lang w:val="hy-AM"/>
        </w:rPr>
        <w:t xml:space="preserve">Сроки </w:t>
      </w:r>
    </w:p>
    <w:p w14:paraId="0457B33D" w14:textId="77777777" w:rsidR="00A85C0E" w:rsidRPr="00A85C0E" w:rsidRDefault="00A85C0E" w:rsidP="00A85C0E">
      <w:pPr>
        <w:rPr>
          <w:rStyle w:val="ezkurwreuab5ozgtqnkl"/>
          <w:rFonts w:ascii="GHEA Grapalat" w:hAnsi="GHEA Grapalat"/>
          <w:lang w:val="ru-RU"/>
        </w:rPr>
      </w:pPr>
      <w:r w:rsidRPr="00A85C0E">
        <w:rPr>
          <w:rStyle w:val="ezkurwreuab5ozgtqnkl"/>
          <w:rFonts w:ascii="GHEA Grapalat" w:hAnsi="GHEA Grapalat"/>
          <w:lang w:val="ru-RU"/>
        </w:rPr>
        <w:t>Срок предоставления услуг не должен превышать 20 декабря 2024 года.</w:t>
      </w:r>
    </w:p>
    <w:p w14:paraId="3383D0B3" w14:textId="77777777" w:rsidR="00A85C0E" w:rsidRPr="00A85C0E" w:rsidRDefault="00A85C0E" w:rsidP="00A85C0E">
      <w:pPr>
        <w:rPr>
          <w:rStyle w:val="ezkurwreuab5ozgtqnkl"/>
          <w:rFonts w:ascii="GHEA Grapalat" w:hAnsi="GHEA Grapalat"/>
          <w:lang w:val="ru-RU"/>
        </w:rPr>
      </w:pPr>
    </w:p>
    <w:p w14:paraId="62EA3CF1" w14:textId="77777777" w:rsidR="00A85C0E" w:rsidRPr="00A85C0E" w:rsidRDefault="00A85C0E" w:rsidP="00A85C0E">
      <w:pPr>
        <w:pStyle w:val="a3"/>
        <w:numPr>
          <w:ilvl w:val="0"/>
          <w:numId w:val="9"/>
        </w:numPr>
        <w:spacing w:line="276" w:lineRule="auto"/>
        <w:jc w:val="both"/>
        <w:rPr>
          <w:rStyle w:val="ezkurwreuab5ozgtqnkl"/>
          <w:rFonts w:ascii="GHEA Grapalat" w:hAnsi="GHEA Grapalat"/>
          <w:b/>
          <w:lang w:val="es-ES"/>
        </w:rPr>
      </w:pPr>
      <w:r w:rsidRPr="00A85C0E">
        <w:rPr>
          <w:rFonts w:ascii="GHEA Grapalat" w:hAnsi="GHEA Grapalat"/>
          <w:b/>
          <w:sz w:val="24"/>
          <w:lang w:val="es-ES"/>
        </w:rPr>
        <w:t>Номенклатура центрального органа и учреждений уголовно-исполнительной службы Министерства юстиции Республики Армения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40"/>
        <w:gridCol w:w="4138"/>
        <w:gridCol w:w="5245"/>
      </w:tblGrid>
      <w:tr w:rsidR="00A85C0E" w:rsidRPr="00A85C0E" w14:paraId="016E2950" w14:textId="77777777" w:rsidTr="00154F3B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C231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  <w:t>N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A712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b/>
              </w:rPr>
              <w:t>Название</w:t>
            </w:r>
            <w:r w:rsidRPr="00A85C0E">
              <w:rPr>
                <w:rStyle w:val="ezkurwreuab5ozgtqnkl"/>
                <w:rFonts w:ascii="GHEA Grapalat" w:hAnsi="GHEA Grapalat"/>
                <w:b/>
                <w:lang w:val="ru-RU"/>
              </w:rPr>
              <w:t xml:space="preserve"> </w:t>
            </w:r>
            <w:r w:rsidRPr="00A85C0E">
              <w:rPr>
                <w:rFonts w:ascii="GHEA Grapalat" w:hAnsi="GHEA Grapalat"/>
                <w:b/>
                <w:lang w:val="ru-RU"/>
              </w:rPr>
              <w:t xml:space="preserve">УИ </w:t>
            </w:r>
            <w:r w:rsidRPr="00A85C0E">
              <w:rPr>
                <w:rStyle w:val="ezkurwreuab5ozgtqnkl"/>
                <w:rFonts w:ascii="GHEA Grapalat" w:hAnsi="GHEA Grapalat"/>
                <w:b/>
              </w:rPr>
              <w:t>учреждений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2C23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b/>
              </w:rPr>
              <w:t>Местоположение</w:t>
            </w:r>
            <w:r w:rsidRPr="00A85C0E">
              <w:rPr>
                <w:rFonts w:ascii="GHEA Grapalat" w:hAnsi="GHEA Grapalat"/>
                <w:b/>
              </w:rPr>
              <w:t xml:space="preserve"> (</w:t>
            </w:r>
            <w:r w:rsidRPr="00A85C0E">
              <w:rPr>
                <w:rStyle w:val="ezkurwreuab5ozgtqnkl"/>
                <w:rFonts w:ascii="GHEA Grapalat" w:hAnsi="GHEA Grapalat"/>
                <w:b/>
              </w:rPr>
              <w:t>адрес</w:t>
            </w:r>
            <w:r w:rsidRPr="00A85C0E">
              <w:rPr>
                <w:rFonts w:ascii="GHEA Grapalat" w:hAnsi="GHEA Grapalat"/>
                <w:b/>
              </w:rPr>
              <w:t>)</w:t>
            </w:r>
          </w:p>
        </w:tc>
      </w:tr>
      <w:tr w:rsidR="00A85C0E" w:rsidRPr="00A85C0E" w14:paraId="6BFBEDEC" w14:textId="77777777" w:rsidTr="00154F3B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996E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1A15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Центральныйоргануголовно-исполнительнойслужбыМЮ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6615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г.Ереван, Ул. Аршакуняц 63</w:t>
            </w:r>
          </w:p>
        </w:tc>
      </w:tr>
      <w:tr w:rsidR="00A85C0E" w:rsidRPr="00A85C0E" w14:paraId="654AD135" w14:textId="77777777" w:rsidTr="00154F3B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5CB6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9433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Больница для осужденных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 xml:space="preserve"> 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3974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г.Ереван, Ул. Аршакуняц</w:t>
            </w:r>
            <w:r w:rsidRPr="00A85C0E">
              <w:rPr>
                <w:rStyle w:val="ezkurwreuab5ozgtqnkl"/>
                <w:rFonts w:ascii="GHEA Grapalat" w:hAnsi="GHEA Grapalat"/>
              </w:rPr>
              <w:t>2</w:t>
            </w:r>
          </w:p>
        </w:tc>
      </w:tr>
      <w:tr w:rsidR="00A85C0E" w:rsidRPr="00A85C0E" w14:paraId="23F36B2B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D5B2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AF4F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Нубарашен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3288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г.Ереван, Нубарашенское шоссе2</w:t>
            </w:r>
          </w:p>
        </w:tc>
      </w:tr>
      <w:tr w:rsidR="00A85C0E" w:rsidRPr="00A85C0E" w14:paraId="22C8C649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0957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3BB4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Вардашен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2DDA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г.Ереван, Нубарашенское шоссе7</w:t>
            </w:r>
          </w:p>
        </w:tc>
      </w:tr>
      <w:tr w:rsidR="00A85C0E" w:rsidRPr="00A85C0E" w14:paraId="401C8313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99F1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679A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Ереван-Кентрон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4980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г.Ереван, Ул. Налбандяна104</w:t>
            </w:r>
          </w:p>
        </w:tc>
      </w:tr>
      <w:tr w:rsidR="00A85C0E" w:rsidRPr="00A85C0E" w14:paraId="66CE722C" w14:textId="77777777" w:rsidTr="00154F3B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45FF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1629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Абовян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0A85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Котайкскаяобласть, г.Абовян, 2-й Промышленныйрайон</w:t>
            </w:r>
            <w:r w:rsidRPr="00A85C0E">
              <w:rPr>
                <w:rFonts w:ascii="GHEA Grapalat" w:hAnsi="GHEA Grapalat"/>
                <w:lang w:val="ru-RU"/>
              </w:rPr>
              <w:t xml:space="preserve">, № 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30/1</w:t>
            </w:r>
          </w:p>
        </w:tc>
      </w:tr>
      <w:tr w:rsidR="00A85C0E" w:rsidRPr="00A85C0E" w14:paraId="79C915D5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E45E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B096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Севан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1413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Котайкскаяобласть, г.Раздан</w:t>
            </w:r>
          </w:p>
        </w:tc>
      </w:tr>
      <w:tr w:rsidR="00A85C0E" w:rsidRPr="00A85C0E" w14:paraId="1C6FBDD7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9307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36C0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Артик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6154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</w:rPr>
              <w:t>Ширакск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аяобл</w:t>
            </w:r>
            <w:r w:rsidRPr="00A85C0E">
              <w:rPr>
                <w:rStyle w:val="ezkurwreuab5ozgtqnkl"/>
                <w:rFonts w:ascii="GHEA Grapalat" w:hAnsi="GHEA Grapalat"/>
              </w:rPr>
              <w:t xml:space="preserve">., 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с</w:t>
            </w:r>
            <w:r w:rsidRPr="00A85C0E">
              <w:rPr>
                <w:rStyle w:val="ezkurwreuab5ozgtqnkl"/>
                <w:rFonts w:ascii="GHEA Grapalat" w:hAnsi="GHEA Grapalat"/>
              </w:rPr>
              <w:t xml:space="preserve">. 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Арич</w:t>
            </w:r>
          </w:p>
        </w:tc>
      </w:tr>
      <w:tr w:rsidR="00A85C0E" w:rsidRPr="00A85C0E" w14:paraId="5959882B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B148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D844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Ванадзор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A2FD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Лорийская область, г.Ванадзор, Тавроса20</w:t>
            </w:r>
          </w:p>
        </w:tc>
      </w:tr>
      <w:tr w:rsidR="00A85C0E" w:rsidRPr="00A85C0E" w14:paraId="44040E2D" w14:textId="77777777" w:rsidTr="00154F3B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C5AB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081E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Горис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5F4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Сюникская область, г.Горис</w:t>
            </w:r>
            <w:r w:rsidRPr="00A85C0E">
              <w:rPr>
                <w:rFonts w:ascii="GHEA Grapalat" w:hAnsi="GHEA Grapalat"/>
                <w:lang w:val="ru-RU"/>
              </w:rPr>
              <w:t xml:space="preserve">, 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Нарекаци5</w:t>
            </w:r>
          </w:p>
        </w:tc>
      </w:tr>
      <w:tr w:rsidR="00A85C0E" w:rsidRPr="00A85C0E" w14:paraId="6BBE7466" w14:textId="77777777" w:rsidTr="00154F3B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BAB3" w14:textId="77777777" w:rsidR="00A85C0E" w:rsidRPr="00A85C0E" w:rsidRDefault="00A85C0E" w:rsidP="00154F3B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4383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УИУ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</w:rPr>
              <w:t>«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Армавир</w:t>
            </w:r>
            <w:r w:rsidRPr="00A85C0E"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  <w:t>»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МЮ РА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44E" w14:textId="77777777" w:rsidR="00A85C0E" w:rsidRPr="00A85C0E" w:rsidRDefault="00A85C0E" w:rsidP="00154F3B">
            <w:pPr>
              <w:rPr>
                <w:rFonts w:ascii="GHEA Grapalat" w:hAnsi="GHEA Grapalat"/>
                <w:color w:val="000000"/>
                <w:sz w:val="22"/>
                <w:szCs w:val="22"/>
                <w:lang w:val="ru-RU"/>
              </w:rPr>
            </w:pPr>
            <w:r w:rsidRPr="00A85C0E">
              <w:rPr>
                <w:rStyle w:val="ezkurwreuab5ozgtqnkl"/>
                <w:rFonts w:ascii="GHEA Grapalat" w:hAnsi="GHEA Grapalat"/>
                <w:lang w:val="ru-RU"/>
              </w:rPr>
              <w:t>Армавирская область, г.Эчмиадзин, шоссеЭчмиадзин-Чобанкара</w:t>
            </w:r>
            <w:r w:rsidRPr="00A85C0E">
              <w:rPr>
                <w:rFonts w:ascii="GHEA Grapalat" w:hAnsi="GHEA Grapalat"/>
                <w:lang w:val="ru-RU"/>
              </w:rPr>
              <w:t xml:space="preserve"> № </w:t>
            </w:r>
            <w:r w:rsidRPr="00A85C0E">
              <w:rPr>
                <w:rStyle w:val="ezkurwreuab5ozgtqnkl"/>
                <w:rFonts w:ascii="GHEA Grapalat" w:hAnsi="GHEA Grapalat"/>
                <w:lang w:val="ru-RU"/>
              </w:rPr>
              <w:t>23</w:t>
            </w:r>
          </w:p>
        </w:tc>
      </w:tr>
    </w:tbl>
    <w:p w14:paraId="04845283" w14:textId="77777777" w:rsidR="00A85C0E" w:rsidRPr="00A85C0E" w:rsidRDefault="00A85C0E" w:rsidP="00A85C0E">
      <w:pPr>
        <w:rPr>
          <w:rFonts w:ascii="GHEA Grapalat" w:hAnsi="GHEA Grapalat"/>
          <w:b/>
          <w:sz w:val="22"/>
          <w:szCs w:val="22"/>
          <w:lang w:val="ru-RU"/>
        </w:rPr>
      </w:pPr>
    </w:p>
    <w:p w14:paraId="635E1CF7" w14:textId="77777777" w:rsidR="00A85C0E" w:rsidRPr="00A85C0E" w:rsidRDefault="00A85C0E" w:rsidP="00A85C0E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2C8A2478" w14:textId="77777777" w:rsidR="00A85C0E" w:rsidRPr="00A85C0E" w:rsidRDefault="00A85C0E" w:rsidP="00A85C0E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4AA5E948" w14:textId="77777777" w:rsidR="00A85C0E" w:rsidRPr="00A85C0E" w:rsidRDefault="00A85C0E" w:rsidP="00A85C0E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</w:p>
    <w:p w14:paraId="59F35941" w14:textId="77777777" w:rsidR="00A85C0E" w:rsidRPr="00A85C0E" w:rsidRDefault="00A85C0E" w:rsidP="00A85C0E">
      <w:pPr>
        <w:spacing w:line="276" w:lineRule="auto"/>
        <w:ind w:firstLine="567"/>
        <w:jc w:val="both"/>
        <w:rPr>
          <w:rFonts w:ascii="GHEA Grapalat" w:hAnsi="GHEA Grapalat"/>
          <w:bCs/>
          <w:lang w:val="hy-AM"/>
        </w:rPr>
      </w:pPr>
    </w:p>
    <w:sectPr w:rsidR="00A85C0E" w:rsidRPr="00A85C0E" w:rsidSect="008B240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Georgia Pro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69D3"/>
    <w:multiLevelType w:val="hybridMultilevel"/>
    <w:tmpl w:val="3D927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4346"/>
    <w:multiLevelType w:val="hybridMultilevel"/>
    <w:tmpl w:val="34D2A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50931"/>
    <w:multiLevelType w:val="hybridMultilevel"/>
    <w:tmpl w:val="67CA2830"/>
    <w:lvl w:ilvl="0" w:tplc="135E7B12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D3920"/>
    <w:multiLevelType w:val="hybridMultilevel"/>
    <w:tmpl w:val="8B1E7D10"/>
    <w:lvl w:ilvl="0" w:tplc="6AE41786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2C1D6B"/>
    <w:multiLevelType w:val="hybridMultilevel"/>
    <w:tmpl w:val="71846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E0C76"/>
    <w:multiLevelType w:val="hybridMultilevel"/>
    <w:tmpl w:val="7FB4BE3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8455E30"/>
    <w:multiLevelType w:val="hybridMultilevel"/>
    <w:tmpl w:val="67CA2830"/>
    <w:lvl w:ilvl="0" w:tplc="135E7B12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46AD4"/>
    <w:multiLevelType w:val="hybridMultilevel"/>
    <w:tmpl w:val="552E1BFC"/>
    <w:lvl w:ilvl="0" w:tplc="034A8BDE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B18D4"/>
    <w:multiLevelType w:val="hybridMultilevel"/>
    <w:tmpl w:val="67CA2830"/>
    <w:lvl w:ilvl="0" w:tplc="135E7B12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548662">
    <w:abstractNumId w:val="7"/>
  </w:num>
  <w:num w:numId="2" w16cid:durableId="642730887">
    <w:abstractNumId w:val="5"/>
  </w:num>
  <w:num w:numId="3" w16cid:durableId="1638602734">
    <w:abstractNumId w:val="1"/>
  </w:num>
  <w:num w:numId="4" w16cid:durableId="1987316403">
    <w:abstractNumId w:val="0"/>
  </w:num>
  <w:num w:numId="5" w16cid:durableId="878275982">
    <w:abstractNumId w:val="4"/>
  </w:num>
  <w:num w:numId="6" w16cid:durableId="1780102682">
    <w:abstractNumId w:val="3"/>
  </w:num>
  <w:num w:numId="7" w16cid:durableId="35860282">
    <w:abstractNumId w:val="6"/>
  </w:num>
  <w:num w:numId="8" w16cid:durableId="1790053980">
    <w:abstractNumId w:val="8"/>
  </w:num>
  <w:num w:numId="9" w16cid:durableId="25795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90"/>
    <w:rsid w:val="000A7DB8"/>
    <w:rsid w:val="00200C90"/>
    <w:rsid w:val="00372D39"/>
    <w:rsid w:val="003C0708"/>
    <w:rsid w:val="00464112"/>
    <w:rsid w:val="008B2409"/>
    <w:rsid w:val="009F32A5"/>
    <w:rsid w:val="00A8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4573E"/>
  <w15:chartTrackingRefBased/>
  <w15:docId w15:val="{75703A86-2F9A-48E1-BDCE-9EFFFD13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4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240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8B2409"/>
    <w:rPr>
      <w:rFonts w:ascii="Calibri" w:eastAsia="Calibri" w:hAnsi="Calibri" w:cs="Times New Roman"/>
      <w:kern w:val="0"/>
      <w:lang w:val="en-US"/>
      <w14:ligatures w14:val="none"/>
    </w:rPr>
  </w:style>
  <w:style w:type="paragraph" w:customStyle="1" w:styleId="msonormalmailrucssattributepostfix">
    <w:name w:val="msonormal_mailru_css_attribute_postfix"/>
    <w:basedOn w:val="a"/>
    <w:rsid w:val="008B2409"/>
    <w:pPr>
      <w:spacing w:before="100" w:beforeAutospacing="1" w:after="100" w:afterAutospacing="1"/>
    </w:pPr>
  </w:style>
  <w:style w:type="character" w:customStyle="1" w:styleId="ezkurwreuab5ozgtqnkl">
    <w:name w:val="ezkurwreuab5ozgtqnkl"/>
    <w:rsid w:val="00A85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2872</Words>
  <Characters>16377</Characters>
  <Application>Microsoft Office Word</Application>
  <DocSecurity>0</DocSecurity>
  <Lines>136</Lines>
  <Paragraphs>38</Paragraphs>
  <ScaleCrop>false</ScaleCrop>
  <Company/>
  <LinksUpToDate>false</LinksUpToDate>
  <CharactersWithSpaces>19211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2024-09-24T08:10:00Z</dcterms:created>
  <dcterms:modified xsi:type="dcterms:W3CDTF">2024-09-24T08:12:00Z</dcterms:modified>
</cp:coreProperties>
</file>