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ԲԿԳԿ-ԷԱՃԱՊՁԲ-24/76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ԲԿԳԿ-ԷԱՃԱՊՁԲ-24/76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ԲԿԳԿ-ԷԱՃԱՊՁԲ-24/76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ԲԿԳԿ-ԷԱՃԱՊՁԲ-24/76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ԲԿԳԿ-ԷԱՃԱՊՁԲ-24/76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ԲԿԳԿ-ԷԱՃԱՊՁԲ-24/76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ԲԿԳԿ-ԷԱՃԱՊՁԲ-24/76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Agilent Cary-7000 UMS սպեկտրաֆոտոմետր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2024.10.10.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ԲԿԳԿ-ԷԱՃԱՊՁԲ-24/76</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ԲԿԳԿ-ԷԱՃԱՊՁԲ-24/76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ԲԿԳԿ-ԷԱՃԱՊՁԲ-24/76</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«ԲԿԳԿ-ԷԱՃԱՊՁԲ-24/76»*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ԲԿԳԿ-ԷԱՃԱՊՁԲ-24/76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«ԲԿԳԿ-ԷԱՃԱՊՁԲ-24/76»*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ԲԿԳԿ-ԷԱՃԱՊՁԲ-24/76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Հավելված 4.2</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«ԲԿԳԿ-ԷԱՃԱՊՁԲ-24/76»*  ծածկագրով</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ԲԱՐՁՐԱԳՈՒՅՆ ԿՐԹՈՒԹՅԱՆ և ԳԻՏՈՒԹՅԱՆ ԿՈՄԻՏԵԻ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Agilent Cary-7000 UMS սպեկտրաֆոտոմետր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Սպեկտրաֆոտոմետրը պետք է ապահովի բացարձակ անդրադարձման և անցման ավտոմատացված, առանց հսկողության չափում օգտագործողի կողմից սահմանվող անկյուններում՝ s-բևեռացված և p-բևեռացված լույսի համար: Սպեկտրաֆոտոմետրը պետք է ի վիճակի լինի չափել բացարձակ անդրադարձումը և անցումը նմուշի միևնույն կետից՝ առանց վերջինս տեղաշարժելու։ Պետք թույլ է տա անկախ վերահսկել նմուշի պտույտը՝ իր առանցքի շուրջը, և դետեկտորի դիրքը՝ նմուշի շուրջը։ Նմուշի և դետեկտորի պտտման անկյունային հսկողություն 0°-360° և 10°–350°, համապատասխանաբար:
Հավաքածուն պարունակում է՝ UV-VIS-NIR սպեկտրաֆոտոմետրը, ունիվերսալ չափման մոդուլի հավաքածու, դիֆուզ անդրադարձման հավաքածու (ներքին մոդուլ, PbS՝ ջերմաէլեկտրական հովացումով, և PMT դետեկտորներ, տիրույթ՝ ոչ պակաս 180 – 2500 նմ), ծրագրային ապահովումը (լիցենզիա 5 և ավելի համակարգչի համար), համակարգիչը, մոնիտորը, ստեղնաշարը, մկնիկը և տպիչը, ՈւՄ տիրույթի դեյտերիումային լրացուցիչ լամպ, տեսանելի տիրույթի քվարցե լրացուցիչ լամպ, հետագծելի NIST անդրադարձման ստանդարտ՝ չափված անկման 7 աստիճանի համար, Հանլե տիպի ապաբևեռացուցիչ (տիրույթ՝ ոչ պակաս 180 – 2500 նմ, աշխատանքային տրամագիծը՝ ոչ պակաս 23 մմ, սպեկտրաֆոտոմետրի հետ համատեղելի), որակի բոլոր սերտիֆիկատները
Տեխնիկական բնութագիր՝
Երկակի Littrow մոնոխրոմատոր,
Ալիքի երկարության միջակայքը՝ ոչ պակաս 175-3300 նմ,
Չորս դետեկտոր՝ PMT և սիլիցիումի ֆոտոդիոդ (UV-Vis), PbS կապարի սուլֆիդ և InGaAs ֆոտոդիոդ (NIR),
Շվարցշիլդի օպտիկա,
Սահմանային լուծաչափը` ≤0,05 նմ (UV-Vis), ≤0,2 նմ (NIR),
Ալիքի երկարության կրկնելիություն՝ +/- 0,025 նմ UV-Vis և +/- 0,1 նմ NIR,
Լուսացրում (%T)՝ 220 նմ (10 գ/լ NaI ASTM մեթոդ): «0.0001%, 370 նմ (50 մգ/լ NaNO2): «0.0001%, 1420 նմ (H2O, 1 սմ անցուղի): «0.0002%, 1690 նմ (CH2Br2, 5 սմ անցուղի, 8 նմ SBW): «0.002%, 2365 նմ (CHCl3, 1 սմ անցուղի): «0.0008%,
Ազդանշանի միջինացման ժամանակը` 0,0333 - 999,0 վրկ,
Սահմանային ֆոտոմետրիկ միջակայք՝ 10 Abs,
Մոնոքրոմատորը, նմուշի խցիկը և դետեկտորի խցիկը ազոտով փչահարման հնարավորություն,
Նմուշային խցիկի ճառագայթի բաժանում`190-200 մմ,
Ընդլայնված նմուշային խցիկի չափսեր՝ լայնություն 150-180 մմ, խորություն 430-450 մմ,  բարձրություն 220-240 մմ,
Հասանելիություն վերևից, դիմացից և հիմքից, 
Գործիքի չափսեր՝ լայնություն 1000-1100 մմ, խորություն 700-750 մմ,  բարձրություն 370-380 մմ,
Գործիքի քաշը մինչև 100 կգ: Մատակարարը պետք է իրականացնի սարքի տեղադրում, կարգաբերում, ուսուցում և սերտիֆիկատների տրամադրում:    Երաշխիքային ժամկետ՝ 1 տարի: «Գնումների մասին» ՀՀ օրենքի 13-րդ հոդվածի 5-րդ կետի պահանջների համաձայն ցանկացած հղման դեպքում կիրառելի են «կամ համարժեք» բառերը: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Աշտարակ-2, ՀՀ ԳԱԱ ՖՀԻ, 2-րդ մասնաշենք,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և մատակարարումն իրկանացվելու է 2 ամսվա ընթացքւմ.,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Agilent Cary-7000 UMS սպեկտրաֆոտոմետր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