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ԵՊՀ-ԷԱՃԱՊՁԲ-24/194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հիմնադրամի կարիքների համար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ԵՊՀ-ԷԱՃԱՊՁԲ-24/194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հիմնադրամի կարիքների համար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հիմնադրամի կարիքների համար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ԵՊՀ-ԷԱՃԱՊՁԲ-24/194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հիմնադրամի կարիքների համար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ԵՊՀ-ԷԱՃԱՊՁԲ-24/194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ԵՊՀ-ԷԱՃԱՊՁԲ-24/194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ԵՊՀ-ԷԱՃԱՊՁԲ-24/194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«ԵՊՀ-ԷԱՃԱՊՁԲ-24/194»*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ԵՊՀ-ԷԱՃԱՊՁԲ-24/194*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«ԵՊՀ-ԷԱՃԱՊՁԲ-24/194»*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ԵՊՀ-ԷԱՃԱՊՁԲ-24/194*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ըմթացքում: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Հայ բանասիրության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Համակարգը՝ սպլիտ  
հզորությունը՝ նվազագույնը 24000 BTU 
Ապահովող մակերեսը՝ 80մ2, 
կոմպրեսորը՝ ինվերտոր, 
ռեժիմներ՝ սառեցում, տաքացում, ինքնամաքրում, 
էներգախնայողության դաս՝ նվազագույնը A, 
գազի տեսակ՝ R410A կամ R32, 
աղմուկի մակարդակը՝ առավելագույնը ոչ ավել 48դբ, 
էլեկտրասնուցման լարումը 220-240Վ/50Hz, 
դրսի բլոկների հիդրոմեկուսացման դասը IPX4
հեռակառավարման վահանակով: 
Oդորակիչները պետք է լինեն նոր: Տեղափոխումը, բեռնաթափումը, տեղադրումը և միացումները իրականացնում է մատակարարի միջոցներով:
Երաշխիքային ժամկետ՝ առնվազն 3 տարի:
Օդորակիչների համար նախատեսված թափանցիկ պաշտպանիչ  էկրաններ։
Հաստությունը  4 մմ
Գոբլա արած լրացուցիչ ամրության ոտիկներով
Պարտադիր պայման՝  որակյալ, ջերմադիմացկուն
Ապրանքը պետք է լինի նոր, չօգտագործված, չվերանորոգված։
Առաքումն ու տեղադրումը՝ պատվիրատուի կողմից արված պատվերի  հիման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Համակարգը՝ սպլիտ  
հզորությունը՝ նվազագույնը 9000 BTU 
Ապահովող մակերեսը՝ առնվազն՝ 30մ2, 
կոմպրեսորը՝ ինվերտոր, 
ռեժիմներ՝ սառեցում, տաքացում, ինքնամաքրում, 
էներգախնայողության դաս՝ նվազագույնը A, 
գազի տեսակ՝ R410A կամ R32, 
աղմուկի մակարդակը՝ առավելագույնը ոչ ավել 48դբ, 
էլեկտրասնուցման լարումը 220-240Վ/50Hz, 
դրսի բլոկների հիդրոմեկուսացման դասը IPX4
հեռակառավարման վահանակով: 
Oդորակիչները պետք է լինեն նոր: Տեղափոխումը, բեռնաթափումը, տեղադրումը և միացումները իրականացնում է մատակարարի միջոցներով:
Երաշխիքային ժամկետ՝ առնվազն 3 տարի: 
Օդորակիչների համար նախատեսված թափանցիկ պաշտպանիչ  էկրաններ։
Հաստությունը  4 մմ
Գոբլա արած լրացուցիչ ամրության ոտիկներով
Պարտադիր պայման՝  որակյալ, ջերմադիմացկուն
Ապրանքը պետք է լինի նոր, չօգտագործված, չվերանորոգված։
Առաքումն ու տեղադրումը՝ պատվիրատուի կողմից արված պատվերի  հիման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Էներգախնայողության դաս	առնվազն A+, էկրան` ոչ, կառավարման տեսակ՝ մեխանիկական, սառեցման առավ.աստիճան առնվազն (Ց)-18, Արագ սառեցման համակարգ՝ ոչ, դարակների նյութ՝ ապակի, ջրի դիսպենսեր՝ ոչ, զրոյական խցիկ՝ այո, սառույց պատրաստող սարք՝ ոչ, սառեցման հզորություն առնվազն (կգ/24ժ) 2, լուսավորման համակարգ	՝ այո, կոմպրեսսորի տեսակ՝ ստանդարտ, կլիմատիկ դաս՝ N, գազի տեսակ առնվազն՝ R600a, դռների վերադասավորում՝ այո, տարեկան հոս. Ծախս առնվազն (կՎտ/տարի)՝ 219, 
աղմուկ (dB)առնվազն 42, գույն՝ սպիտակ, չափսերը (ԲxԼxԽ) սմ՝ 143.8x54.5x52.5,, դաս՝ ստանդարտ
Ապրանքի համար սահմանվում է երաշխիքային ժամկետ՝ առնվազն 3 տարի։ Երաշխիքային սպասարկումն իրականացնելու համար ապրանքի երկկողմանի տեղափոխումն ու բեռնաթափումը իրականացնում է մատակարարը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CPU/պրոցեսոր՝ առնվազն intel core i5-13xxx,առնվազն 12MB Cache,total cores առնվազն 10,up to 4.6 Ghz, օպերատիվ հիշողություն՝ առնվազն 8 GB DDR4-3200 MHz,SSD/Կոշտ սկավառակ՝ առնվազն 500-512 GB PCIe,NYMe,տեսաքարտ Integrated,առնվազն IntelR,lrisR,XeGraphics/intelR UHD Graphics կամ ավելի,էկրանի անկյունագիծ՝ 15.6-16,առնվազն FHD (1920 x 1080), IPS,narrow bezel,anti-glare,250 nits,45% NTSC, այլ առանձնահատկություններ՝ վեբ տեսախցիկ՝ առնվազն 720p HD, առնվազն՝ 2xUSB 3.2 Gen1,1xUSB TYPE -C,1x HDML1.4/1.4b,headphone/microphone combo, Wi-Fi 6 (2x2)and Bluetooth 5.3 կամ ավելի, առանձնացված թվային ստեղնաշար: Մարտկոց առնվազն 3-cell,41 Eh Li-ion:Ներառյալ պայուսակ նախատեսված տվյալ դյուրակիր համակարգչի համար:Երաշխիքային սպասարկում առնվազն 1 տարի:Արտադրողի կողմից լիազորան ձևի առկայություն(MAF):Առնվազն մեկ պաշտոնական երաշխիքային սպասարկման կենտրոնի առկայություն ՀՀ-ում: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20-ից 30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