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ՎԱԲՏ-ԷԱՃԱՊՁԲ-25/13 ծածկագրով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ՎԱԲՏ-ԷԱՃԱՊՁԲ-25/13 ծածկագրով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ՎԱԲՏ-ԷԱՃԱՊՁԲ-25/13 ծածկագրով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ՎԱԲՏ-ԷԱՃԱՊՁԲ-25/13 ծածկագրով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ամոնիում NH4-14544, 0,5 – 16,0 մգ/լ, WTWA250329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քրոմ (քրոմ VI ) Cr-14552,0.05 - 2.00 մգ/լ Cr, WTWA250341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պղինձ Cu-14553, 0.05 - 8.00 մգ/լ Cu,WTWA250408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ֆոսֆատ PO4 - 14546, 0,5 – 25  մգ/լ PO4-P, WTWA250413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անիոնային մակերևույթային ակտիվ նյութեր-a-Ten (anion.)   02552, 0,05 – 2,00 մգ/լ SDSA,WTWA252102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սպեկտրոֆոտոմետրի համար  ռեագենտ՝   ամոնիակային  ազոտ  N-NH4- cat.2653299    0,01 – 0,50մգ/լ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նիտրիտ NO2-N, 0,01-0.7մգ/լ, WTWA252074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կապույտ գույնի ձեռնոցներ, առանց տալկի, M և Լ չափսի։ Տուփի մեջ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