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ԱԱԳԼ-ԷԱՃԱՊՁԲ-24/56 ծածկագրով գրասենյակային աթոռների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ԱԱԳԼ-ԷԱՃԱՊՁԲ-24/56 ծածկագրով գրասենյակային աթոռների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ԱԱԳԼ-ԷԱՃԱՊՁԲ-24/56 ծածկագրով գրասենյակային աթոռների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ԱԱԳԼ-ԷԱՃԱՊՁԲ-24/56 ծածկագրով գրասենյակային աթոռների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շարժական Աթոռի ընդհանուր բարձրությունը 890-985մմ: Նստատեղի լայնությունը 480մմ 
±2%, խորոթյունը 440մմ±2%: Աթոռի բարձրությունը գետնից մինչև նստատեղ 445-540մմ: Խաչուկի տրամագիծը 600մմ±2%:  Արմնկակալները և խաչուկը պլաստմասե: Գետնից մինչև արմկականլների վերին հատվածի բարձրությունը 635-730: Նստատեղը կտոր ցանցե hամադրմամբ: Թիկնակը երեսպատված է ցանցով, էրգոնոմիկ կառուցվածքով: Բարձրության կարգավորմամբ: Աթոռի ծանրաբեռնվածությունը 150կգ: Երաշխիք 1 տարի: Համապատասխանում է միջազգային BIFMA ստանդարտին: Գույնը համաձայնանել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