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լեդ լուսարձակների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լեդ լուսարձակների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լեդ լուսարձակների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լեդ լուսարձակների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ՏՄՆՀՀ-ԷԱՃԱՊՁԲ24/32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ՏՄՆՀՀ-ԷԱՃԱՊՁԲ24/32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ՏՄՆՀՀ-ԷԱՃԱՊՁԲ24/32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ՏՄՆՀՀ-ԷԱՃԱՊՁԲ24/32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ՏՄՆՀՀ-ԷԱՃԱՊՁԲ24/32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ոչ պակաս 60 վատ                          
  Լուսային հոսք /Lm/- ոչ պակաս 8400 լյումեն        
 Հզորության գործակից/Pf/  »0.98              
   Գունահաղորդման ինդեքս/Ra/ - »80  
    Գունային ջերմաստիճան/ K/ - 4000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Իրանը – ձուլված ալյումին
  Աշխատանքային ժամ – 50 000      
 Չափսերը սմ/- 40*12*5 - 48*16*8                                      
Քաշ:  /kg/ - 1-1,5 կգ  
Լուսատուն պետք է բաղկացած լինի առանձին մատրիցայից և առանձին դրայվերից 
Դրայվերի պարամետրեր
60 վատ, չափս-ոչ պակաս-110/35/25մմ
INPUT-85-265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3 Հետերաշխիքային սպասարկում/տարի/ - 2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