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2024.10.04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трикалия висмута ( оксид висмута)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гвайфенезин, хлорфенирамин (малеат хлорфенирамина), фенилпропаноламин (гидрохлорид фенилпропаноламина)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(гидрохлорид аргинина)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(ацетат гидрокортизона)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(безилат атракурия)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(сукцинат натрия метилпреднизолона)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(сукцинат натрия метилпреднизолона)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(моногидрат азитромицина)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(моногидрат азитромицина)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(дигидрат азитромицина)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(сульфат амикацина)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и гидрокарбонат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отвар из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(гидрохлорид амитриптилина)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(гидрохлорид дексмедетомидина)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ипратропия (моногидрат ипратропия бромида), фенотерол (гидробромид фенотерола)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I-образный отсек: L-аланин, L-аргинин, глицин, L-гистидин, L-изолейцин, L-лейцин, L- лизин (ацетат лизина), L-метионин, L-фенилаланин, L-пролин, L-Серин, таурин, L-треонин, L-триптофан, L-тирозин, L-валин, хлорид кальция (дигидрат хлорида кальция), глицер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I-образный отсек: L-аланин, L-аргинин, глицин, L-гистидин, L-изолейцин, L-лейцин, L- лизин (ацетат лизина), L-метионин, L-фенилаланин, L-пролин, L-Серин, таурин, L-треонин, L-триптофан, L-тирозин, L-валин, хлорид кальция (дигидрат хлорида кальция), глицер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изолейцин, лейцин, лизин (гидрохлорид лизина), метионин, фенилаланин, треонин, триптофан, валин, аргинин, гистидин, аланин, глицин, аспарагиновая кислота, глутаминовая кислота, пролин, серин, тирозин, тригидрат ацетата натрия, гидроксид натрия, ацетат кал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Имипенем (моногидрат имипенема), циластатин (циластатин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(полугидрат левофлоксацина)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(Кетотифен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внутреннего применения 525 МГ / 15 мл+600 мг / 15 мл; (30) упаковки по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полимальтозный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 III), Эпсилон-аминокислота, 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случае представления участником заявки более одного товарного знака или производителя для одного и того же товара, на этапе исполнения контракта, в случае поэтапной поставки поставка на данном этапе будет осуществляться только одним из товарных знаков или производителей, определенных контрактом, по выбору заказчика:
**** Если в течение срока действия контракта заказчиком было подано требование о предмете закупки не для всей партии, договор расторгается в отношении непоставленной остаточной партии предмета закупки: 
Технические характеристики продукта, представленные участником, а в случаях, предусмотренных приглашением, также товарный знак и название производителя предлагаемого продукта должны соответствовать друг другу и минимальным требованиям технических характеристик, изложенным в приглашении., и если оценочная комиссия фиксирует несоответствия в полном описании товара, предложенного участником в заявке, требованиям, указанным в приглашении, и они не исправляются участником в установленном порядке, или в результате исправления возникают другие несоответствия, то указанное обстоятельство квалифицируется как нарушение обязательств, взятых в рамках процесса закупки, и является основанием для отклонения данной заявки данного участника:
Товары должны соответствовать требованиям правительства РА от 02.05.2013 г. Участник должен соблюдать положения Постановления Правительства РА № 502-н от 2 мая 2013 года. в случае всех ссылок понимать выражение «или эквивалент" в соответствии с требованием, установленным частью 5 статьи 13 Закона О закупках Республики Армения:
Условия, предъявляемые к продуктам
Продукт должен быть неиспользованным. заводская упаковка обязательна :
Транспортировку и разгрузку продукта до аптеки заказчика осуществляет поставщик.
Сроки годности препарата на момент передачи препарата покупателю должны быть следующими: 
ответ: а. Лекарства со сроком годности 2,5 года и более должны иметь остаточный срок годности не менее 24 месяцев на момент введения, 
Б. лекарства со сроком годности до 2,5 лет должны иметь остаточный срок годности не менее 12 месяцев на момент введения, 
С. Это в отдельных случаях, а именно: обоснованная необходимость удовлетворения неотложной потребности пациентов или короткий срок годности, установленный для приема препарата, срок остаточного годности препарата на момент выдачи устанавливается заказчиком, но не менее 3 месяцев:</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 мг / мл; (10/1x10/) ампулы в блистерах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и M/M 20 мг / мл; (10)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667 мг/ мл; пластиковая бутылка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 мг / мл; (10/2x5) ампулы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трикалия висмута ( оксид висмута)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120 мг; (28/2x14/)в блистерах, (56/4x14/)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прямокишечные 1,24 г;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мм/мл; (1) стеклянный флакон 5 мл, (5) стеклянные флаконы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 мг / 0,4 мл; (10/5x2/) предварительно заполненные шприцы по 0,4 мл каждый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87,4 мг / мл+112,6 мг / мл; (10) ампулы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гвайфенезин, хлорфенирамин (малеат хлорфенирамина), фенилпропаноламин (гидрохлорид фенилпропаноламина)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со вкусом вишни 100 мг / 5 мл+2 мг / 5 мл+5 мг / 5 мл; стеклянная бутылка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0,25 мг; (40/1x40/)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раствора для капельного введения 50 мг / мл; (10)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(гидрохлорид аргинина)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раствора для капельного введения 210,7 мг / мл; стеклянный флакон на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(20/2x10) в блистерах, (30/3x10/) в блистерах, (60/6x10/)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100мг / мл 400мл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 мг+15,2 мг; (100) в стеклянной банке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100 мм / г+40 мг / г+0,8 мг / г; алюминиевая или пластиковая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 / м для инъекций 25 мг / мл; (5) ампулы в блистерах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(ацетат гидрокортизона)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10 мг/г; алюминиевая капсула 10 г, алюминиевая капсула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(безилат атракурия)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(5/1x5) ампулы в блистерах по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(сукцинат натрия метилпреднизолона)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лиофилизированного раствора для инъекций M/M и N/E для таблеток; (1) стеклянный флакон с порошком и (1) стеклянный флакон с растворителем 7,8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(сукцинат натрия метилпреднизолона)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лиофилизированного раствора для инъекций M/M и N/E для таблеток; (1) стеклянный флакон с порошком и (1) стеклянный флакон с растворителем 15,6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раствора для инъекций в виде порошка для таблеток; (40)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мг+100 мг раствора для инъекций в виде порошка для таблеток; (5)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мг+200 мг раствора для инъекций в виде порошка для таблеток; (5)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приема внутрь 250 мг/5 мл лекарственной смеси; гранулы 40 г в стеклянной флаконах по 100 мл и мерной ложке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порошка для внутреннего приема 125 мг / 5 мл+31,25 мг / 5 мл; стеклянный флакон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смесь для приема внутрь 250 мг/5 мл+62,5 мг/5 мл; стеклянный флакон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(моногидрат азитромицина)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250 мг; (6/1x6/)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(моногидрат азитромицина)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(3/1x3/)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(дигидрат азитромицина)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мг/5 мл лекарственной смеси для приема внутрь в виде порошка для таблеток; стеклянный флакон на 50 мл с 15,9 г лекарственной пудры (20 мл для готовой лекарственной смеси), мерная ложка и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 (сульфат амикацина)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инъекций/капельного введения 500 мг/2 мл; (10)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2мг/ мл; пластиковая упаковка 300мл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жидкостное дыхание; стеклянная бутылка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и гидрокарбонат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лиофилизированного раствора для инъекций N/E в виде порошка для таблеток; (40)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густой отвар из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 в блистере (50/2x25/, 50/5x10/), в стеклянной банке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мг+200 мг+40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 мг; (24/1x24/)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(гидрохлорид амитриптилина)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 мг; (48/2x24/)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 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M/M и n/e 4 мг / мл; (10/2x5/) ампулы в блистерах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2 мг; (24/1x24/)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(гидрохлорид дексмедетомидина)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раствор для капельного введения 100 мкг / мл (5) ампул по 2 мл, (25) ампул по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ипратропия (моногидрат ипратропия бромида), фенотерол (гидробромид фенотерола)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дыхания 261мкг / мл+500мкг / мл; стеклянная банка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24 мг / мл; (10)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15 мг / 5 мл; стеклянная бутылка 100 мл и мерная ложка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M/M и N/E 10 мг / мл; (10)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50,7 мг / мл; (10/2x5/) ампулы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40 мг/ мл; 100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и M/M 250 мг / мл; (10)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 мг; (30/3x10/) в блистерах, (60/6x10/)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I-образный отсек: L-аланин, L-аргинин, глицин, L-гистидин, L-изолейцин, L-лейцин, L- лизин (ацетат лизина), L-метионин, L-фенилаланин, L-пролин, L-Серин, таурин, L-треонин, L-триптофан, L-тирозин, L-валин, хлорид кальция (дигидрат хлорида кальция), глицер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гитара для капельного впрыска в I-образный отсек: 14մգ/մլ+12մգ/մլ+11մգ/մլ+3մգ/մլ+5մգ/մլ+7,4 մգ/մլ+6,6 մգ/մլ+4,3 մգ/մլ+5,1 մգ/մլ+11,2 մգ/մլ+6,5 մգ/մլ+1մգ/մլ+4,4 մգ/մլ+2մգ/մլ+0,4 մգ/մլ+6,2 մգ/մլ+0,56 մգ/մլ+4,18 մգ/մլ+1,2 մգ/մլ+4,5 մգ/մլ+3,4 մգ/մլ+0,013 մգ/մլ, камера II: 130,3 мг / мл, камера III: 60 мг / мл+60 мг / мл+50 мг / мл+30 мг / мл; (4/4x1/) набор пластиковых камер 1904 мл (камера I 600 мл+камера II 1036 мл+камера III 268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I-образный отсек: L-аланин, L-аргинин, глицин, L-гистидин, L-изолейцин, L-лейцин, L- лизин (ацетат лизина), L-метионин, L-фенилаланин, L-пролин, L-Серин, таурин, L-треонин, L-триптофан, L-тирозин, L-валин, хлорид кальция (дигидрат хлорида кальция), глицер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для капельного впрыска в камеру I: 14մգ/մլ+12մգ/մլ+11մգ/մլ+3մգ/մլ+5մգ/մլ+7,4 մգ/մլ+6,6 մգ/մլ+4,3 մգ/մլ+5,1 մգ/մլ+11,2 մգ/մլ+6,5 մգ/մլ+1մգ/մլ+4,4 մգ/մլ+2մգ/մլ+0,4 մգ/մլ+6,2 մգ/մլ+0,56 մգ/մլ+4,2 մգ/мл +1,2 мг/мл+4,5 мг/мл+3,4 мг/мл+0,013 мг/мл, камера II: 419,5 мг/мл, камера III: 60 мг/мл+60 мг/мл+50 мг/мл+30 мг/мл; набор из 4(4x1) пластиковых камер объемом 986 мл (камера I 500 мл+камера II 298 мл+камера III 188 мл), 4(4x1) набора пластиковых отсеков 1477 мл (отсек I 750 мл+отсек II 446 мл+отсек III 281 мл), 4(4x1) набора пластиковых отсеков 1970 мл (отсек I 1000 мл+отсек II 595 мл+отсек III 375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100мг/мл, 200мл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50мг/ мл, 500мл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50мг /мл, 250мл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100мг/ мл, 100мл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изолейцин, лейцин, лизин (гидрохлорид лизина), метионин, фенилаланин, треонин, триптофан, валин, аргинин, гистидин, аланин, глицин, аспарагиновая кислота, глутаминовая кислота, пролин, серин, тирозин, тригидрат ацетата натрия, гидроксид натрия, ацетат кал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5մգ/մլ+8.9 մգ/մլ+8.56 մգ/մլ+4.4 մգ/մլ+4.7 մգ/մլ+4.2 մգ/մլ+1.6 մգ/մլ+6.2 մգ/մլ+11.5 մգ/մլ+3մգ/մլ+10.5 մգ/մլ+12մգ/մլ+5.6 մգ/մլ+7.2 մգ/մլ+5.5 մգ/մլ+2.3 մգ/մլ+0.4 մգ/մլ+2.858 մգ/մլ+0.36 մգ/մլ+2.453 մգ/մլ+0.508 մգ/մլ+3.581 մգ/մլ; (10) стеклянная бутылка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Имипенем (моногидрат имипенема), циластатин (циластатин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мг+500 мг раствора для инъекций в виде капель для таблеток; (1)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(полугидрат левофлоксацина)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5мг / мл 100мл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100 мг/ 5 мл; стеклянная бутылка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Кетотифен (Кетотифен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1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60мг / мл 200мл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внутреннего применения 525 МГ / 15 мл+600 мг / 15 мл; (30) упаковки по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внутреннего применения 525 МГ / 15 мл+600 мг / 15 мл; (30) упаковки по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 / мл; (10/1x10/) ампулы в блистерах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 / мл; (1) стеклянный флакон 20 мл, (10) стеклянные флаконы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 / мл; (1) стеклянный флакон 20 мл, (10) стеклянные флаконы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 мг / мл+0,01 мг / мл; (1) стеклянный флакон 20 мл, (10) стеклянные флаконы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 мг/2 мл; (50)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2x10^9; (14/2x7/) в блистерах, (28/4x7/)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твердые 1,2x10^7ggm; (16/2x8/)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N/E 400 мг / мл; (10)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полимальтозный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50 мг/5 мл; стеклянная бутылка и мерная ложка 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 III), Эпсилон-аминокислота, 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947 мг / мл+24 мг / мл; пластиковый флакон на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прямокишечные 10мг; (10/2х5/)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