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ՇՄՆԷՊԾ-ԷԱՃԱՊՁԲ-24/09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էկոպարեկային ծառայողների ծառայողական համազգեստի ձեռքբերման նպատակով ՇՄՆԷՊԾ-ԷԱՃԱՊՁԲ-24/09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ՇՄՆԷՊԾ-ԷԱՃԱՊՁԲ-24/09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էկոպարեկային ծառայողների ծառայողական համազգեստի ձեռքբերման նպատակով ՇՄՆԷՊԾ-ԷԱՃԱՊՁԲ-24/09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էկոպարեկային ծառայողների ծառայողական համազգեստի ձեռքբերման նպատակով ՇՄՆԷՊԾ-ԷԱՃԱՊՁԲ-24/09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ՇՄՆԷՊԾ-ԷԱՃԱՊՁԲ-24/09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էկոպարեկային ծառայողների ծառայողական համազգեստի ձեռքբերման նպատակով ՇՄՆԷՊԾ-ԷԱՃԱՊՁԲ-24/09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2024.10.14.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ՇՄՆԷՊԾ-ԷԱՃԱՊՁԲ-24/09</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ՇՄՆԷՊԾ-ԷԱՃԱՊՁԲ-24/09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ՇՄՆԷՊԾ-ԷԱՃԱՊՁԲ-24/09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«ՇՄՆԷՊԾ-ԷԱՃԱՊՁԲ-24/09»*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ԷԿՈՊԱՐԵԿԱՅԻՆ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ՇՄՆԷՊԾ-ԷԱՃԱՊՁԲ-24/09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«ՇՄՆԷՊԾ-ԷԱՃԱՊՁԲ-24/09»*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ՇՄՆԷՊԾ-ԷԱՃԱՊՁԲ-24/09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^paymanagir:4^</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պայմանագիրն ուժի մեջ մտնելուց հետո 2 ամսվա ընթացքում, բայց ոչ ուշ քան 25.12.2024թ.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