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на поставку специальные профессиональные устройства с кодом ՎԱԲՏ-ԷԱՃԱՊՁԲ-25/16 аппарата премьер-министра РА для нужд Инспекционного органа охраны природы и недр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на поставку специальные профессиональные устройства с кодом ՎԱԲՏ-ԷԱՃԱՊՁԲ-25/16 аппарата премьер-министра РА для нужд Инспекционного органа охраны природы и недр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на поставку специальные профессиональные устройства с кодом ՎԱԲՏ-ԷԱՃԱՊՁԲ-25/16 аппарата премьер-министра РА для нужд Инспекционного органа охраны природы и недр</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на поставку специальные профессиональные устройства с кодом ՎԱԲՏ-ԷԱՃԱՊՁԲ-25/16 аппарата премьер-министра РА для нужд Инспекционного органа охраны природы и недр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пыли: предназначен для измерения частиц. Включает цветной экран с диагональю не менее 7 см и встроенную камеру, которая позволяет снимать видео и фотографии, хранящиеся во внутренней памяти или на карте micro SD. Он обеспечивает точные и быстрые измерения.
Свойства:
измерения частиц позволяет измерять размеры частиц по 6–10 каналам. Должен быть цветной дисплей. Обеспечивает четкое отображение данных. Встроенная камера. Снимает видео и фото. Хранение данных: хранит данные на внутренней карте памяти (не менее 70 МБ), не менее 5500 записей и не менее 35 минут видео. Дополнительные измерения: измеряет температуру воздуха, влажность, точку росы и температуру по влажному термометру. Детекторы газа: обнаружение и измерение газов метана (HCHO) и окиси углерода (CO). Устройство должно иметь функцию автоматического отключения. Прибор позволяет быстро и точно измерять количество взвешанных частиц,  летучие органические соединения, температуру воздуха, относительную влажность.
В комплект поставки устройства должны входить руководство пользователя, штатив, аккумулятор, футляр для транспортировки и хранения, универсальный сетевой адаптер.
Прибор должен быть откалиброван, иметь сертификат о калибровке.
Поставщик должен иметь гарантийное письмо, предоставленное производителем.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технические весы.
 Предназначен для использования в промышленных целях, где требуется высокая точность результатов взвешивания. Весы изготовлены из качественных и прочных материалов, имеют эргономичную конструкцию, современный дизайн и простое управление. 
Функциональные особенности:
• наличие ЖК-экрана,
• весовая платформа изготовлена из нержавеющей стали,
• клавиатура и корпус весов защищены специальным прозрачным материалом,
• размеры (Д х Ш х В) 163×245×79 мм (±2),
• вес: максимум 1 килограмм,
• условия работы: температура от +5° до + 35°С, относительная влажность не более 80%.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аналитические весы. изготовлены только из качественных материалов.  Должен иметь функцию автоматической настройки при изменении температуры на 2°С на каждые 240 минут работы весов. Должен иметь  жидкокристаллический дисплей, быструю калибровку с использованием внутренней гири (моторного привода) для моделей.
Четырехзначный идентификационный номер протокола калибровки определяется произвольно. Получив стабильный результат, устройство отправляет данные на компьютер или принтер. В лабораторных условиях масса образца на чашке весов должна стабилизироваться не более чем за 2 секунды. Устройство должно быть изготовлено из ударопрочного материала.
Габаритные размеры: 215×325×335 мм (±5), размеры весового пространства: 170×160×225 миллиметров (±5). Допустимая температура окружающей среды: от +10°C до +30°C. Диаметр чаши весов: 89 миллиметров (±2), вес устройства: максимум 6,1 кг.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шейкер для смешивания жидкостей и суспензий в колбах и пробирках.
Широкий выбор дополнительных платформ позволяет использовать устройство для лабораторной посуды различных форм и размеров.
Устройство должно иметь электронную регулировку скорости вращения, времени и продольное поликовое крепление. Бесщеточный двигатель продлевает срок службы устройства и исключает воздействие магнитных помех. Двигатель защищен от перегрузки.
Орбитальное действие: 10 мм (±0,5),
нагрузка: не менее 7,5 кг,
скорость встряхивания: минимум 350 оборотов в минуту,
вес: не менее 13 кг, 
размеры: 375×425×105 мм (±5),
принцип работы: таймер или непрерывная работа, мультивольт, таймер 1-1199 минут.
Двойные ЖК-дисплеи для независимого отображения времени и скорости.
Класс защиты: IP 21.
Поставщик должен иметь гарантийное письмо, предоставленное производителем.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мойки химического стекла.
Вес: максимум 9,7 кг.
Источник питания: электрический.
Устройство подходит для чистки различной химической посуды, например, емкостей и бутылок.
Метод очистки: использует очистку холодной водой на месте (CIP).
Потребляемая мощность. Умеренное энергопотребление: макс. 400 Вт.
Он должен иметь компактную конструкцию.
Объем: не менее 11 литров.
Общий вес: максимум 10 кг.
Мощность ультразвука: минимум 240 Вт.
Должен регулироваться между несколькими частотами.
Материал: конструкция из высококачественной нержавеющей стали.
Устройство оснащено сливным клапаном для облегчения обслуживания.
Тайм-менеджмент: регулируемый таймер.
Должна иметь надежную упаковку с защитными материалами.
Многочастотная работа. Предлагает гибкую очистку с регулируемыми настройками частоты.
Изготовлен из высококачественной нержавеющей стали, обеспечивающей долговечность и устойчивость к коррозии.
Устройство предназначено для удовлетворения потребностей различных промышленных, коммерческих и бытовых работ по уборке. Он обеспечивает прочные свойства и надежную работу для эффективной и тщательной очистки.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внутренняя коробка изготовлена из нержавеющей стали SUS 304, внешняя коробка изготовлена из стального листа SECC с тонким порошковым покрытием; материал: хлопок высокой плотности и высокого качества, малая теплопроводность, высокая стойкость к тепловому излучению, эффективно предотвращает проникновение тепла.
Устройство должно иметь мягкую силиконовую упаковку, термостойкость, устойчивость к коррозии, хорошую герметизацию, защиту окружающей среды и загрязнений.
Размер внутренней камеры: 40*40*40 Д×Ш×В (см) (±1),
Внешний размер: 54*80*70 Д×Ш×В (см) (±1),
Диапазон температур: RT+ 10 ~ 400 ℃,
Диапазон времени: 0-999 ч/мин,
Электропитание: 220 В,
Суммарная мощность обогрева: не менее 2,6 кВт,
Точность: ±2 градуса,
Температура распределения: 1% - 2%,
Вес перегородки не менее 100 кг.
Шкаф имеет одну дверь, высокотемпературную ручку,установлены пластиковые подушки, система циркуляции подачи воздуха, устойчивый к высоким температурам привод на длинном валу с мощным многолопастным ветроколесом, принудительная горизонтальная подача воздуха.
Источник воздуха должен перемещаться с помощью циркуляционного двигателя, а горячий воздух должен всасываться в воздуховод, чтобы снова стать циркулирующим источником тепла для снижения энергопотребления.
В то же время автоматический расчет PV/SV микрокомпьютера ПИД показывает, что требуемая температура может свободно устанавливаться в пределах допустимого диапазона и точности.
Регулирование температуры должно обеспечиваться путем установки параметров PID в таблице и соответствующего регулирования температуры.
Параметры можно получить при самостоятельном расчете системы, представленной в таблице. 
В датчике температуры используется импортный датчик температуры PT-100, а режим контроля температуры — кремниевый выпрямитель с PID-регулированием и SSR.
Нагреватель должен быть изготовлен из нержавеющей стали, со стабильным повышением температуры, быстрой скоростью нагрева. Защита двигателя от перегрузки должна осуществляться с помощью устройства электротермической защиты.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профессиональные приспособления и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Предназначен для забора растворов в нужной дозе в один прием, с дозировкой  объемов от 0,5 до 5 мл.
Наконечники пипета (дозатора): не менее 10 шт. Должен иметь маркировку ACT (фактор воздействия на окружающую среду).
Гарантия: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