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անիվներ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անիվներ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անիվներ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անիվներ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ՀՀԿԳՄՍՆԷԱՃԱՊՁԲ-24/75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205/55 R16 մարդատար ավտոմեքենաների համար, առանց օդախցիկի, գույնը՝ սև: Անվադողի վրա պետք է միջազգային նորմերին համապատասխան դաջված լինի արտադրողի երկիրը և արտադրողը, սահմանելի արագության ինդեքսը՝ ոչ պակաս Т(190), բեռնվածության ինդեքսը՝ 94 (670 կգ), անվադողի արտադրության տարեթիվը ոչ շուտ 2024 թ.: Չօգտագործված: Տեխնիկական պահանջների, անվտանգության, մակնշման և փաթեթավորման բոլոր բնութագրերն անվադողերի վրա պետք է միջազգային նորմերին համապատասխան դաջված լինեն:: Անվադողերի փոխարինումը կատարվում է Պատվիրատուի կողմից նշված ավտոմեքենայի համար՝ Մատակարարի նշված վայրում՝ ք. Երևանում,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պայմանագիրն ուժի մեջ մտնելու օրվանից հետո 20-րդ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