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Ժանետա Մերոյան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055 73-79-20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oks_procurement@mail.ru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oks_procurement@mail.ru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2024.10.11.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 կարիքների համար օդորակիչ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սպլիտ Ինվերտոր կամ համարժեք
• Հիմնական ռեժիմները տաքացում և հովացում
• Հզորությունը առնվազն 12 000 կամ ավել
• Միջին մակերես/մ2/ առնվազն 40
• Ֆիլտր- ածխային
• Սառեցման հզորությունը/կՎտ/ առնվազն 3520
• Ջերմային հզորությունը/կՎտ/ 3660
• Հզորություն/հովացում/տաքացում կՎտ/ առնվազն 1,090/1,010
• Մին․ջերմ. ջեռուցման ռեժիմում -15*C
• Երաշխիք – առնվազն 3-5 տարի
ստանդարտ հավածաքու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սպլիտ Ինվերտոր կամ համարժեք
• Հիմնական ռեժիմները տաքացում և հովացում
• Հզորությունը առնվազն 12 000 կամ ավել
• Միջին մակերես/մ2/ առնվազն 40
• Ֆիլտր- ածխային
• Սառեցման հզորությունը/կՎտ/ առնվազն 3520
• Ջերմային հզորությունը/կՎտ/ 3660
• Հզորություն/հովացում/տաքացում կՎտ/ առնվազն 1,090/1,010
• Մին․ջերմ. ջեռուցման ռեժիմում -15*C
• Երաշխիք – առնվազն 3-5 տարի
ոչ ստանդարտւ տեղադրումով /4 հովացուցիչի համար նախատեսված է 70մետր 6մմ-ոց և 10մմ-ոց պղնձյա խողովակ և 70 մետր 1,5*4 հաղորդալար և ջրի գոֆրե խողովակի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սպլիտ Ինվերտոր կամ համարժեք
• Հիմնական ռեժիմները տաքացում և հեվացում
• Հզորությունը առնվազն 24 000 կամ ավել
• Միջին մակերես/մ2/ առնվազն 80
• Ֆիլտր- ածխային
• Սառեցման հզորությունը/կՎտ/ առնվազն 7,030
• Ջերմային հզորությունը/կՎտ/ 7,180
• Հզորություն/հովացում/տաքացում կՎտ/ առնվազն 2,170/1,985
• Մին․ջերմ. ջեռուցման ռեժիմում -15*C
• Երաշխիք – առնվազն 3-5 տարի
• տեղադրման աշխատանքներ
ոչ ստանդարտւ տեղադրումով / հովացուցիչի համար նախատեսված է 20 մետր 16մմ-ոց և 10մմ-ոց պղնձյա խողովակ և 20 մետր 1,5*4 հաղորդալար և ջրի գոֆրե խողովակի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սպլիտ Ինվերտոր կամ համարժեք
• Հիմնական ռեժիմները տաքացում և հեվացում
• Հզորությունը առնվազն 24 000 կամ ավել
• Միջին մակերես/մ2/ առնվազն 80
• Ֆիլտր- ածխային
• Սառեցման հզորությունը/կՎտ/ առնվազն 7,030
• Ջերմային հզորությունը/կՎտ/ 7,180
• Հզորություն/հովացում/տաքացում կՎտ/ առնվազն 2,170/1,985
• Մին․ջերմ. ջեռուցման ռեժիմում -15*C
• Երաշխիք – առնվազն 3-5 տարի
• տեղադրման աշխատանքներ-պղնձյա խողովակներով 10-15մ/
ստանդարտ տեղադրումով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