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ԿՈՏ-ՀՈԱԿ-ԷԱՃԱՊՁԲ-24/7</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ԿՈՏ-ՀՈԱԿ-ԷԱՃԱՊՁԲ-24/7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4.12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ԿՈՏ-ՀՈԱԿ-ԷԱՃԱՊՁԲ-24/7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ԿՈՏ-ՀՈԱԿ-ԷԱՃԱՊՁԲ-24/7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(ДхШхГ) 900 х 500 х 1600 мм, каркас из нержавеющей стали прямоугольной формы 40х40 мм, 4 полки полностью изготовлены из пищевой нержавеющей стали AISI 304, толщина не менее 0,8 мм. Полки фиксируются дополнительным кронштейном и способны выдерживать вес до 200 кг. При загрузке всех 4 полок максимально допустимый вес 400 кг. Подробная информация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стеллажа для хранения продуктов составляют 1600 х 1500 х 400 мм (Ш х Д х В).
Тип: сборный, состоит из четырех стоек.
Максимальная нагрузка на полку – 100 кг.
Металлический материал полок – нержавеющая сталь AISI 201, полки изготовлены из нержавеющей стали AISI 430.Под полкой размещен дополнительный канал-усилитель, что увеличивает прочность полки.
Толщина металла каркаса полок 1,8 мм, толщина полки 1,2 мм.
Стойки изготовлены из профильной трубы диаметром 40 мм.
Полки можно регулировать по высоте с шагом 50 мм.
Края полок и элементов каркаса скошены для безопасности использования.
Ножки регулируются в пределах ±20 мм.Внешний вид как на картинке. Подробная информация в прикрепленном файле дозы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Цвета и размеры: 12.02.2024 Министра здравоохранения РА. В соответствии с приказом N 50-Н,Он должен быть изготовлен из экологически чистого и безопасного для здоровья сырья, быть хорошо отполированным, гладким, без заусенцев, из экологически чистых и безопасных для здоровья материалов, углы должны быть закругленными или к углам прикреплен полимер или резина, специальные детали. обеспечение безопасности.Они должны быть прочными, изготовленными из износостойких материалов, если этого не проявится в процессе эксплуатации, поставщик будет обязан в короткие сроки заменить поставляемое изделие и/или провести соответствующее дооснащение или усиление. Должна быть обеспечена эстетика, в частности раскраска и/или иллюстрация должны быть выполнены качественно, четко по цвету, без производственных дефектов.Должна быть обеспечена эргономика, то есть поставляемое имущество должно соответствовать размерным требованиям соответствующей возрастной группы, а также быть регулируемым и удобным во время эксплуатации. Основные элементы конструкции должны быть изготовлены из дерева или ПТС класса Е0.  Размеры сиденья примерно 340 x 310 мм на высоте сиденья от пола для стола подходящей возрастной группы. Высота опоры кресла 320 мм.Основание стула должно быть изготовлено из фанеры толщиной 10 мм (или аналогичной конструкции). Конструкция стула собирается с помощью дюбелей и шурупов, сиденье фиксируется саморезами, края обрабатываются, углы закругляются, либо закругляются специальным пластиком или резиной. детали крепятся по углам.Образцы должны быть согласованы с заказчиком перед поставкой и по первому требованию должны быть предоставлены сертификат соответствия продукции, качества или равноценный документ (например, заключение независимой экспертной организации). На ремонт, устранение и/или замену производственных дефектов и возможных несоответствий предоставляется гарантийное обслуживание сроком не менее 1 года.На изделии должна быть указана страна-производитель, фирма-производитель, нормативно-правовой документ, являющийся основой производства, материалы, использованные при производстве, отметки об их безопасности и экологически чистом сырье и т.п. Маркировка должна быть выполнена на армянском языке, допускается также на международном языке (в частности, английском, русском) в разборчивом варианте.Разметку следует выполнять таким образом, чтобы она не нарушала общий эстетический вид. При невозможности маркировки непосредственно на изделии допускается обобщить вышеуказанную информацию в сопроводительном листе и/или буклете (или его эквиваленте, например, техническом паспорте).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дня.Со дня вступления Соглашения в силу до 45-го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по юридическим адресам детских садов, указанным в приложенном EXCEL-файле (в соответствии с указанными количествами).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до 45-го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