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ՀՀՏԿԵՆ-Ջ-ԷԱՃԱՊՁԲ-24/39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ՀՀՏԿԵՆ-Ջ-ԷԱՃԱՊՁԲ-24/39 ծածկագրով էլեկտրոնային աճուրդի ընթացակարգով յուղերի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ՀՀՏԿԵՆ-Ջ-ԷԱՃԱՊՁԲ-24/39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ՀՀՏԿԵՆ-Ջ-ԷԱՃԱՊՁԲ-24/39 ծածկագրով էլեկտրոնային աճուրդի ընթացակարգով յուղերի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ՀՀՏԿԵՆ-Ջ-ԷԱՃԱՊՁԲ-24/39 ծածկագրով էլեկտրոնային աճուրդի ընթացակարգով յուղերի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ՀՀՏԿԵՆ-Ջ-ԷԱՃԱՊՁԲ-24/39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ՀՀՏԿԵՆ-Ջ-ԷԱՃԱՊՁԲ-24/39 ծածկագրով էլեկտրոնային աճուրդի ընթացակարգով յուղերի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ՀՀՏԿԵՆ-Ջ-ԷԱՃԱՊՁԲ-24/39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ՀՀՏԿԵՆ-Ջ-ԷԱՃԱՊՁԲ-24/39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ՀՀՏԿԵՆ-Ջ-ԷԱՃԱՊՁԲ-24/39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«ՀՀՏԿԵՆ-Ջ-ԷԱՃԱՊՁԲ-24/39»*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ՀՀՏԿԵՆ-Ջ-ԷԱՃԱՊՁԲ-24/39*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«ՀՀՏԿԵՆ-Ջ-ԷԱՃԱՊՁԲ-24/39»*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ՀՀՏԿԵՆ-Ջ-ԷԱՃԱՊՁԲ-24/39*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Սոլիդոլ Ս: Ընդհանուր նշանակության սինթետիկ քսայուղ սովորական ջերմաստիճանների համար: Կիրառման ոլորտը՝ շփման կոպիտ հանգույցներ փոխադրամիջոցների, գյուղատնտեսական տեխնիկայի մեքենաներում և մեխանիզմներում, ձեռքի և այլ գործիքներ, պտուտակային և շղթայավոր փոխանցումներ, դանդաղընթաց ատամնանիվային ռեդուկտորներ և այլն, գույնը՝ շագանակագույն: Արտադրության տարեթիվը՝ 2024 թ.: Մատակարարումը 5-10 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կիսասինթետիկ՝ նախատեսված տուրբո դիզել դիզելային շարժիչների համար:
Միջազգային ստանդարտներ՝ API CF-4:
Մածուցիկության աստիճանը՝ 10W-40:
Բյուրեղացման ջերմաստիճանը՝ ոչ բարձր -380 C -ից:
Արտադրության տարեթիվը՝ 2024 թ.:
Փաթեթավորումը՝ 5 լիտր տարաներով: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