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բիոքիմիական վերլուծիչի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բիոքիմիական վերլուծիչի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բիոքիմիական վերլուծիչի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բիոքիմիական վերլուծիչի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_6___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արյան բիոքիմիական ավտոմատ վերլուծության հավաքածու
• Թողունակությունը ոչ պակաս 200 քննություն/ժամ արագությամբ 
• Լեզուները առնվազն Ռուսերեն, անգլերեն 
• Ներքին բարկոդի կարդալու հանարավորություն 
• Ռեակցիոն կյուվետների բազմաստիճան լվացման կայան 
• Չափման մեթոդներ՝ ֆոտոմետրիա (կալորիմետրիա, UV-test, տուրբոդիմետրիա)
 • Քննության մեթոդներ՝ բիքրոմատիկ փորձ/ռեագենտ վերահսկում, կինետիկ, ֆիքսված ժամանակ, դիֆերենցված վերջնական կետերով փորձ/ռեագենտ վերահսկում 
• Հաշվարկի մեթոդներ՝ միակետ և բազմակետ ֆակտորով 
• Հաշվարկի ալգորիթմը՝ գծային (ֆակտոր, գծային, գծային ռեգրեսիոն, միջինացված), ոչ գծային, հնգավալենտ պարամետրային (սիգմոիդ), մուլտի-պարամետր (logit-log) 
• Յուրաքանչյուր տեստի համար 8 և ավելի ստանդարտի պահանջ Նմուշ / Վերահսկողություն / Կալիբրատոր 
• Նմուշի տեսակ՝ Շիճուկ, պլազմա, մեզ, ընդհանուր արյուն, և այլն 
• Նմուծառման ծավալը՝ առնվազն 2-300 մկլ/թեստ 
• Շարունակական ներմուծման հնարավորությամբ 
• Նախնական նոսրացում՝ ավտոմատ (ասեղում կամ ռեակցիոն փորձանոթում) 
• Հետնոսրացումը՝ ավտոմատ (արտասովոր չափաքանակների, սուբստրատի չափից ավելի արտածծման կամ պահանջվող քանակից քիչ լինելու դեպքում) 
• 30 ից ավելի ռեագենտների համար նախատեսված դիրքերի առկայություն 
• 60 ից ավելի նմուշների համար նախատեսված դիրքերի առկայություն 
• Ռեակցիոն սկավառակը և ինկուբացիոն դիրքերը՝ ոչ պակաս քան 80 լվացվող բազմակի օգտագործման կյուվետով 
• Մինիմալ և մաքսիմալ ռեակցիոն ծավալները ոչ ավել քան 210 և 350 մկլ 
• Կյուվետների լվացման կայան ՝ առնվազն 8 աստիճան և 8 ասեղներով, 2 տեսակի լվացման շշեր համակարգային և հեղուկ լվացման լուծույթներ 
• Ինկուբատորը՝ 37±0,2 աստիճան օդային տաքացում 
• Ինկուբացիոն ժամանակը՝ առավելագույնը 795 վրկ ներառյալ ինկուբացիոն և ստուգման ժամանակաները Հեղուկի ներբեռնում 
• Հեղուկի տեղափոխման պիպետային արմունկի առկայություն 
• Հեղուկի մակարդակի տվիչների առկայություն յուրաքանչյուր կյուվետի համար 
• Զոնդի բախման հայտնաբերման հորիզոնական համակարգի առկայություն 
• Ջրի սպառում ` 2լ/ժ ից պակաս (8մլ/տեստ) 
• Ջրի որակը` 10uS ֆիլտրացիա, դեստիլացված դեիոնիզացված 
• Կարդացող համակարգը մոնո և բիխրոմատկ, ինտերֆերենցիոն ֆիլտրի առկայություն
• Օպտիկական համակարգը՝ ինտերֆերենցիոն ֆիլտրեր 
• Լույսի աղբյուրը՝ հալոգեն լամպ 
• Լույսի սպեկտորի տիրույթը առնվազն 340-900նմ 
• Առնվազն 9 ներկառուցված ալիքի երկարություն , որոնցից պարտադիր՝ 340, 405, 505, 546, 578, 600, 650, 700 նմ առկայություն ± 2 նմ սխալի հնարավությամբ
• Ընդունիչը՝ Սիլիկոնային ֆոտոտվիչ 
• Աբսորբցիայի տիրույթը՝ 0-2,5 ՕD 
• Աբսորբցիայի ճշտությունը ոչ ավել քան ՝ 0,0001 ՕD 
• Հիշողության չսահմանափակվող առկայություն՝ փորձերի համար, կալիբրացիայի համար, պացիենտների տվյալների համար, QC տվյալների համար, աբսորբցիոն կորի համար, 
• Վերահսկման առնվազն 3 մակարդակ
• Համակարգչին միանալու հնարավորություն 
• Երկկողմանի LIS կապի առկայություն
Լրակազմում պետք է ներառվի հետևյալ հետազոտությունների համար նախատեսված ռեագենտները առնվազն 100 քննության համար յուրաքանչյուրը՝ ալբումին, տոտալ սպիտակուց, ալանին, ամինոտրանսֆերազա, ասպարտատ, լակտատ դեհիդրոգենազա, գամմա-գլըւտամիլտրանսֆերազա, L-ամիլազա, դիաստազա, ալկալին ֆոսֆատազա, տոտալ բիլիռուբին, ուղակի բիլիռուբին, տոտալ խոլեստերին, բարձր խտության լիպոպրոտեինների խոլեստերին , ցածր խտության լիպոպրոտեինների խոլեստերին, եռգլիցերիդներ, միզաթթու, կրեատինին, միզանյութ, գլյուկոզա, Na+, K+, Ca++, Ca2+, երկաթ, մագնեզիում, ֆոսֆոր, Ց-ռեակտիվ սպիտակուց, անտիստրեպտոլիզին-Օ,  բարձր զգայունության ռեվմատոիդ ֆակտոր, ֆերրիտին, Դ-դիմեր, կրեատինին կինազա, գլիկոհեմոգլոբին, վիտամին Դ, էթանոլ, հոմոցիստեին, լիպազա, զինկ, պղինձ։
Սարքը պետք է լինի նոր, չօգտագործված, արտադրված ոչ ուշ քան մատակարարման օրից 12 ամսվա ընթացքում, ներառի լիարժեք աշխատանքի համար նախատեսված բոլոր պարագաները այդ թվում սարքին համապատասխան համակարգիչը, on-line տիպի անխափան սնուցման աղբյուրը, աշխատանքի համար անհրաժեշտ բոլոր հեղուկները և կալիբրատորները,  տեղադրումը, ուսուցումը, առնվազն 12 ամիս երաշխիք։ Որակի սերտիֆիկատների պարտադիր առկայություն առնվազն՝ EMAS III, ISO 9001, ISO 13485: 2016, ISO 14971,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30օրվա ընթացքում, վճարումը նախատեսվում է կատարել 2025-2026թթ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