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ԿՇՄՊ-ԷԱՃԱՊՁԲ-24/56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ԿՇՄՊ-ԷԱՃԱՊՁԲ-24/56 ծածկագրով  էլեկտրոնային աճուրդ ընթացակարգով ավտոաշտարակների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ԿՇՄՊ-ԷԱՃԱՊՁԲ-24/56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ԿՇՄՊ-ԷԱՃԱՊՁԲ-24/56 ծածկագրով  էլեկտրոնային աճուրդ ընթացակարգով ավտոաշտարակների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ԿՇՄՊ-ԷԱՃԱՊՁԲ-24/56 ծածկագրով  էլեկտրոնային աճուրդ ընթացակարգով ավտոաշտարակների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ԿՇՄՊ-ԷԱՃԱՊՁԲ-24/56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ԿՇՄՊ-ԷԱՃԱՊՁԲ-24/56 ծածկագրով  էլեկտրոնային աճուրդ ընթացակարգով ավտոաշտարակների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ավտոաշտարակ 16մ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ավտոաշտարակ 22մ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387.05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427.46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ԿՇՄՊ-ԷԱՃԱՊՁԲ-24/56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ԿՇՄՊ-ԷԱՃԱՊՁԲ-24/56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ԿՇՄՊ-ԷԱՃԱՊՁԲ-24/56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ԿՇՄՊ-ԷԱՃԱՊՁԲ-24/56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«ԿՇՄՊ-ԷԱՃԱՊՁԲ-24/56»*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ԿՇՄՊ-ԷԱՃԱՊՁԲ-24/56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«ԿՇՄՊ-ԷԱՃԱՊՁԲ-24/56»*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ԿՇՄՊ-ԷԱՃԱՊՁԲ-24/56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«ԿՇՄՊ-ԷԱՃԱՊՁԲ-24/56»*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ԿՇՄՊ-ԷԱՃԱՊՁԲ-24/56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«ԿՇՄՊ-ԷԱՃԱՊՁԲ-24/56»*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ավտոաշտարակ 16մ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Շարժիչը-դիզելային
	Շարժիչի ծավալը- ոչ պակաս 2․3 լ
	Շարժիչի հզորություն- առնվազն 120 ձ/ու
	Անվադողի տեսակ-7․00/R16
	Մաքսիմալ արագություն- ոչ պակաս 105 կմ/ժ
	Շասսիի չափերը -6450*2200*3100մմ ± 1մմ
	Շարժիչի տեսակը-4 մխոցային
	Զամբյուղի առավելագույն բարձրացման քաշը-ոչ պակաս 220 կգ 
	Զամբյուղիմակերես  -1+/—0.1մ²
	Վարորդի խցիկը-3 նստատեղ
	Փոխանցման տուփը- 6 աստիճան 6TS40
	Ղեկավարման համակարգը- հիդրավլիկ
	Ընդհանուր քաշը՝ ոչ ավել 8.75տ
	Վառելիքի բաք-ոչ պակաս 90լ
	Բարձրացում -16մ և ավել
	Շրջադարձը՝ 360 աստիճան
	Մոտեցման/հեռացման անկյուն-20/11
	Խցիկի բարձրացման արագություն-ոչ պակաս 0,5 մ/Վ
	Օդորակիչ-առկա
	ABC-առկա
	Աղեղը տելեսկոպիկ
	Արտադրման տարեթիվը 2024 թվական։ Ապրանքը պետք է լինի նոր, առանց թերությունների։ Տեղափոխումը կատարվելու է մատակարարի կողմից իր միջոցների հաշվին։ Երաշխիքային ժամկետը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ավտոաշտարակ 22մ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Շարժիչը-դիզելային
	Շարժիչի ծավալը- ոչ պակաս 2․97 լ
	Շարժիչի հզորություն-առնվազն 160 ձ/ու
	Անվադողի տեսակ-215/75R17.5
	Մաքսիմալ արագություն- ոչ պակաս 105 կմ/ժ
	Շասսիի չափերը –ոչ պակաս 7800*2200*3250մմ ± 1մմ
	Շարժիչի տեսակը-4 մխոցային
	Զամբյուղի առավելագույն բարձրացման քաշը- ոչ պակաս 260 կգ
	Զամբյուղի մակերես -1+/—0.1մ²
	Կառավարման տեսակ-էլեկտրոհիդրավլիկ
	Վարորդի խցիկը-3 նստատեղ
	Փոխանցման տուփը- 6 աստիճան 6TS55
	Ղեկավարման համակարգը- հիդրավլիկ
	Ընդհանուր քաշը՝ ոչ ավել 7․6տ
	Առավելագույն արագություն- ոչ պակաս 105 կմ/ժ
	Վառելիքի բաք-ոչ պակաս 200լ
	Բարձրացում -22մ և ավել
	Շրջադարձը՝ 360 աստիճան
	Մոտեցման/հեռացման անկյուն-20/11
	Խցիկի բարձրացման արագություն-ոչ պակաս 0,5 մ/Վ
	Օդորակիչ-առկա
	ABC-առկա
	Աղեղը տելեսկոպիկ
	Արտադրման տարեթիվը 2024 թվական։ Ապրանքը պետք է լինի նոր, առանց թերությունների։ Տեղափոխումը կատարվելու է մատակարարի կողմից իր միջոցների հաշվին։ Երաշխիքային ժամկետը 12 ամիս։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օրվանից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օրվանից 120 օրացույցային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