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электронном аукционе на поставку сейфа на код ՎԱԲՏ-ԷԱՃԱՊՁԲ-25/20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2024.10.04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электронном аукционе на поставку сейфа на код ՎԱԲՏ-ԷԱՃԱՊՁԲ-25/20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электронном аукционе на поставку сейфа на код ՎԱԲՏ-ԷԱՃԱՊՁԲ-25/20</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электронном аукционе на поставку сейфа на код ՎԱԲՏ-ԷԱՃԱՊՁԲ-25/20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ՎԱԲՏ-ԷԱՃԱՊՁԲ-25/20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ՎԱԲՏ-ԷԱՃԱՊՁԲ-25/20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шкаф с 4-мя катящимися колесами, изготовленный из двухслойного металлического листа. Между пластинами следует засыпать песок. Толщина стен не менее 40 мм. Внешние размеры: длина 470мм(±)10мм, ширина (глубина) 450мм (±)10мм, высота от земли 820мм(±) 10мм. Клапан, центральный пятиугольник, должен работать двумя ключами или кодом. Обязательно наличие системы звукового оповещения. В верхней части внутреннего пространства имеется дополнительная отдельная, запирающаяся полка размерами 425х150мм (±)10мм. Должны быть отверстия для крепления на стене. Толщина двери – не менее 75 мм.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120-й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