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 ԹՀ-ԷԱՃԱՊՁԲ-24/143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Թալին, Գայի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Արագածոտնի մարզի Թալին համայնքի բնակավայրերում և Թալին քաղաքի ավտոպարկում  շինարարության իրականացման համար անհրաժեշտ շինարարական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093637127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 ԹՀ-ԷԱՃԱՊՁԲ-24/143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Արագածոտնի մարզի Թալին համայնքի բնակավայրերում և Թալին քաղաքի ավտոպարկում  շինարարության իրականացման համար անհրաժեշտ շինարարական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Արագածոտնի մարզի Թալին համայնքի բնակավայրերում և Թալին քաղաքի ավտոպարկում  շինարարության իրականացման համար անհրաժեշտ շինարարական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 ԹՀ-ԷԱՃԱՊՁԲ-24/143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Արագածոտնի մարզի Թալին համայնքի բնակավայրերում և Թալին քաղաքի ավտոպարկում  շինարարության իրականացման համար անհրաժեշտ շինարարական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բազմերակ մետաղալարեր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պտուտակավոր սեղմակներ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շինարարական քարեր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2024.10.18.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ԱՄ ԹՀ-ԷԱՃԱՊՁԲ-24/143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 ԹՀ-ԷԱՃԱՊՁԲ-24/143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 ԹՀ-ԷԱՃԱՊՁԲ-24/143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 ԹՀ-ԷԱՃԱՊՁԲ-24/143»*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ԹՀ-ԷԱՃԱՊՁԲ-24/143*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 ԹՀ-ԷԱՃԱՊՁԲ-24/143»*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ԹՀ-ԷԱՃԱՊՁԲ-24/143*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բազմերակ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պտուտակավոր սեղմակներ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շինարարական քարեր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բազմերակ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պտուտակավոր սեղմակներ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շինարարական քարեր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