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2C6" w:rsidRPr="00E73481" w:rsidRDefault="00FF7E21" w:rsidP="00E73481">
      <w:pPr>
        <w:tabs>
          <w:tab w:val="left" w:pos="0"/>
        </w:tabs>
        <w:jc w:val="center"/>
        <w:rPr>
          <w:rFonts w:ascii="Sylfaen" w:hAnsi="Sylfaen" w:cs="Arial"/>
          <w:color w:val="000000"/>
          <w:sz w:val="20"/>
          <w:shd w:val="clear" w:color="auto" w:fill="FAFAFA"/>
          <w:lang w:val="hy-AM"/>
        </w:rPr>
      </w:pPr>
      <w:r w:rsidRPr="00E73481">
        <w:rPr>
          <w:rFonts w:ascii="Sylfaen" w:hAnsi="Sylfaen" w:cs="Arial"/>
          <w:color w:val="000000"/>
          <w:sz w:val="20"/>
          <w:shd w:val="clear" w:color="auto" w:fill="FAFAFA"/>
          <w:lang w:val="hy-AM"/>
        </w:rPr>
        <w:t>ՏԵԽՆԻԿԱԿԱՆ</w:t>
      </w:r>
      <w:r w:rsidR="00916D28" w:rsidRPr="00E73481">
        <w:rPr>
          <w:rFonts w:ascii="Sylfaen" w:hAnsi="Sylfaen" w:cs="Arial"/>
          <w:color w:val="000000"/>
          <w:sz w:val="20"/>
          <w:shd w:val="clear" w:color="auto" w:fill="FAFAFA"/>
          <w:lang w:val="hy-AM"/>
        </w:rPr>
        <w:t xml:space="preserve"> </w:t>
      </w:r>
      <w:r w:rsidRPr="00E73481">
        <w:rPr>
          <w:rFonts w:ascii="Sylfaen" w:hAnsi="Sylfaen" w:cs="Arial"/>
          <w:color w:val="000000"/>
          <w:sz w:val="20"/>
          <w:shd w:val="clear" w:color="auto" w:fill="FAFAFA"/>
          <w:lang w:val="hy-AM"/>
        </w:rPr>
        <w:t>ԲՆՈՒԹԱԳԻՐ</w:t>
      </w:r>
    </w:p>
    <w:tbl>
      <w:tblPr>
        <w:tblW w:w="14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756"/>
        <w:gridCol w:w="4544"/>
        <w:gridCol w:w="900"/>
        <w:gridCol w:w="810"/>
        <w:gridCol w:w="1530"/>
        <w:gridCol w:w="3378"/>
        <w:gridCol w:w="17"/>
      </w:tblGrid>
      <w:tr w:rsidR="00B23428" w:rsidRPr="00E73481" w:rsidTr="00C72591">
        <w:trPr>
          <w:trHeight w:val="504"/>
          <w:jc w:val="center"/>
        </w:trPr>
        <w:tc>
          <w:tcPr>
            <w:tcW w:w="1255" w:type="dxa"/>
            <w:vMerge w:val="restart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հրավերով նախատեսված չափաբաժնի համարը</w:t>
            </w:r>
          </w:p>
        </w:tc>
        <w:tc>
          <w:tcPr>
            <w:tcW w:w="1756" w:type="dxa"/>
            <w:vMerge w:val="restart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ru-RU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ru-RU"/>
              </w:rPr>
              <w:t>անվանում</w:t>
            </w:r>
          </w:p>
        </w:tc>
        <w:tc>
          <w:tcPr>
            <w:tcW w:w="4544" w:type="dxa"/>
            <w:vMerge w:val="restart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տեխնիկական բնութագիրը</w:t>
            </w:r>
          </w:p>
        </w:tc>
        <w:tc>
          <w:tcPr>
            <w:tcW w:w="900" w:type="dxa"/>
            <w:vMerge w:val="restart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չափման միավորը</w:t>
            </w:r>
          </w:p>
        </w:tc>
        <w:tc>
          <w:tcPr>
            <w:tcW w:w="810" w:type="dxa"/>
            <w:vMerge w:val="restart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ընդհանուր քանակը</w:t>
            </w:r>
          </w:p>
        </w:tc>
        <w:tc>
          <w:tcPr>
            <w:tcW w:w="4925" w:type="dxa"/>
            <w:gridSpan w:val="3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ru-RU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ru-RU"/>
              </w:rPr>
              <w:t>մատակարարման</w:t>
            </w:r>
          </w:p>
        </w:tc>
      </w:tr>
      <w:tr w:rsidR="00B23428" w:rsidRPr="00E73481" w:rsidTr="00C72591">
        <w:trPr>
          <w:gridAfter w:val="1"/>
          <w:wAfter w:w="17" w:type="dxa"/>
          <w:trHeight w:val="90"/>
          <w:jc w:val="center"/>
        </w:trPr>
        <w:tc>
          <w:tcPr>
            <w:tcW w:w="1255" w:type="dxa"/>
            <w:vMerge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</w:p>
        </w:tc>
        <w:tc>
          <w:tcPr>
            <w:tcW w:w="1756" w:type="dxa"/>
            <w:vMerge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</w:p>
        </w:tc>
        <w:tc>
          <w:tcPr>
            <w:tcW w:w="4544" w:type="dxa"/>
            <w:vMerge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</w:p>
        </w:tc>
        <w:tc>
          <w:tcPr>
            <w:tcW w:w="900" w:type="dxa"/>
            <w:vMerge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</w:p>
        </w:tc>
        <w:tc>
          <w:tcPr>
            <w:tcW w:w="810" w:type="dxa"/>
            <w:vMerge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</w:p>
        </w:tc>
        <w:tc>
          <w:tcPr>
            <w:tcW w:w="1530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հասցեն</w:t>
            </w:r>
          </w:p>
        </w:tc>
        <w:tc>
          <w:tcPr>
            <w:tcW w:w="3378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Ժամկետը</w:t>
            </w:r>
          </w:p>
        </w:tc>
      </w:tr>
      <w:tr w:rsidR="00B23428" w:rsidRPr="00C72591" w:rsidTr="00C72591">
        <w:trPr>
          <w:gridAfter w:val="1"/>
          <w:wAfter w:w="17" w:type="dxa"/>
          <w:trHeight w:val="1223"/>
          <w:jc w:val="center"/>
        </w:trPr>
        <w:tc>
          <w:tcPr>
            <w:tcW w:w="1255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ru-RU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ru-RU"/>
              </w:rPr>
              <w:t>1</w:t>
            </w:r>
          </w:p>
        </w:tc>
        <w:tc>
          <w:tcPr>
            <w:tcW w:w="1756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b/>
                <w:color w:val="000000"/>
                <w:sz w:val="20"/>
                <w:shd w:val="clear" w:color="auto" w:fill="FAFAFA"/>
                <w:lang w:val="hy-AM" w:eastAsia="en-US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 w:eastAsia="en-US"/>
              </w:rPr>
              <w:t>Հարստացված իզոտոպային թիրախ /Sn/</w:t>
            </w:r>
          </w:p>
        </w:tc>
        <w:tc>
          <w:tcPr>
            <w:tcW w:w="4544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 w:eastAsia="en-US"/>
              </w:rPr>
            </w:pPr>
            <w:r w:rsidRPr="00E73481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112Sn չափերը 40x40 մմ^2 հաստությունը 50 միկրոմետր իզոտոպային մաքրությունը 96+%, մետաղական թիթեղ</w:t>
            </w:r>
          </w:p>
        </w:tc>
        <w:tc>
          <w:tcPr>
            <w:tcW w:w="900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:rsidR="00B23428" w:rsidRPr="00E73481" w:rsidRDefault="00C72591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C7259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ՀՀ, քաղաք Երևան, Ալեք Մանուկյան 1, ԵՊՀ պահեստ</w:t>
            </w:r>
          </w:p>
        </w:tc>
        <w:tc>
          <w:tcPr>
            <w:tcW w:w="3378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Պայմանագիրն ուժի մեջ մտնելու օրվանից 60 օրացուցային օրվա ընթացքում, բայց ոչ ուշ, քան դեկտեմբերի 25-ը:</w:t>
            </w:r>
          </w:p>
        </w:tc>
      </w:tr>
      <w:tr w:rsidR="00B23428" w:rsidRPr="00C72591" w:rsidTr="00C72591">
        <w:trPr>
          <w:gridAfter w:val="1"/>
          <w:wAfter w:w="17" w:type="dxa"/>
          <w:trHeight w:val="1223"/>
          <w:jc w:val="center"/>
        </w:trPr>
        <w:tc>
          <w:tcPr>
            <w:tcW w:w="1255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2</w:t>
            </w:r>
          </w:p>
        </w:tc>
        <w:tc>
          <w:tcPr>
            <w:tcW w:w="1756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 w:eastAsia="en-US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 w:eastAsia="en-US"/>
              </w:rPr>
              <w:t>Հարստացված իզոտոպային թիրախ /Sn/</w:t>
            </w:r>
          </w:p>
        </w:tc>
        <w:tc>
          <w:tcPr>
            <w:tcW w:w="4544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</w:pPr>
            <w:r w:rsidRPr="00E73481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117Sn չափերը 40x40 մմ^2 հաստությունը 50 միկրոմետր իզոտոպային մաքրությունը 92+% մետաղական թիթեղ</w:t>
            </w:r>
          </w:p>
        </w:tc>
        <w:tc>
          <w:tcPr>
            <w:tcW w:w="900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հատ</w:t>
            </w:r>
          </w:p>
        </w:tc>
        <w:tc>
          <w:tcPr>
            <w:tcW w:w="810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:rsidR="00B23428" w:rsidRPr="00E73481" w:rsidRDefault="00C72591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C7259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ՀՀ, քաղաք Երևան, Ալեք Մանուկյան 1, ԵՊՀ պահեստ</w:t>
            </w:r>
          </w:p>
        </w:tc>
        <w:tc>
          <w:tcPr>
            <w:tcW w:w="3378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Պայմանագիրն ուժի մեջ մտնելու օրվանից 60 օրացուցային օրվա ընթացքում, բայց ոչ ուշ, քան դեկտեմբերի 25-ը:</w:t>
            </w:r>
          </w:p>
        </w:tc>
      </w:tr>
      <w:tr w:rsidR="00B23428" w:rsidRPr="00C72591" w:rsidTr="00C72591">
        <w:trPr>
          <w:gridAfter w:val="1"/>
          <w:wAfter w:w="17" w:type="dxa"/>
          <w:trHeight w:val="597"/>
          <w:jc w:val="center"/>
        </w:trPr>
        <w:tc>
          <w:tcPr>
            <w:tcW w:w="1255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3</w:t>
            </w:r>
          </w:p>
        </w:tc>
        <w:tc>
          <w:tcPr>
            <w:tcW w:w="1756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Մակրո-կյուվետ քվարցե ապակի 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br/>
            </w:r>
          </w:p>
        </w:tc>
        <w:tc>
          <w:tcPr>
            <w:tcW w:w="4544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Hellma,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br/>
              <w:t>Starna Cells,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br/>
              <w:t>BrandTech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Քվարցե կյուվետներ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SUPRASIL, 100-QS, հաստությունը առնվազն 1մմ, ծավալը առնվազն 350 միկրո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softHyphen/>
              <w:t>լիտր, 200-2500նմ տիրույթում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կլանում չափելու համար:</w:t>
            </w:r>
          </w:p>
        </w:tc>
        <w:tc>
          <w:tcPr>
            <w:tcW w:w="900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հատ</w:t>
            </w:r>
          </w:p>
        </w:tc>
        <w:tc>
          <w:tcPr>
            <w:tcW w:w="810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3</w:t>
            </w:r>
          </w:p>
        </w:tc>
        <w:tc>
          <w:tcPr>
            <w:tcW w:w="1530" w:type="dxa"/>
            <w:vAlign w:val="center"/>
          </w:tcPr>
          <w:p w:rsidR="00B23428" w:rsidRPr="00E73481" w:rsidRDefault="00C72591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C72591">
              <w:rPr>
                <w:rFonts w:ascii="Sylfaen" w:hAnsi="Sylfaen"/>
                <w:sz w:val="20"/>
                <w:lang w:val="hy-AM" w:eastAsia="en-US"/>
              </w:rPr>
              <w:t>ՀՀ, քաղաք Երևան, Ալեք Մանուկյան 1, ԵՊՀ պահեստ</w:t>
            </w:r>
          </w:p>
        </w:tc>
        <w:tc>
          <w:tcPr>
            <w:tcW w:w="3378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Պայմանագիրն ուժի մեջ մտնելու օրվանից 60 օրացուցային օրվա ընթացքում, բայց ոչ ուշ, քան դեկտեմբերի 25-ը:</w:t>
            </w:r>
          </w:p>
        </w:tc>
      </w:tr>
      <w:tr w:rsidR="00B23428" w:rsidRPr="00C72591" w:rsidTr="00C72591">
        <w:trPr>
          <w:gridAfter w:val="1"/>
          <w:wAfter w:w="17" w:type="dxa"/>
          <w:trHeight w:val="597"/>
          <w:jc w:val="center"/>
        </w:trPr>
        <w:tc>
          <w:tcPr>
            <w:tcW w:w="1255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E73481">
              <w:rPr>
                <w:rFonts w:ascii="Sylfaen" w:hAnsi="Sylfaen"/>
                <w:sz w:val="20"/>
                <w:lang w:val="hy-AM"/>
              </w:rPr>
              <w:t>4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1756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Դիալիզի խողովակ, հավաքածու կենսաբանական հետազոտությունների համար,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</w:tc>
        <w:tc>
          <w:tcPr>
            <w:tcW w:w="4544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Dialysis Tubing Trial Kit, 0.5-1.0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kDalton, 16 mm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Spectrum Labs,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br/>
              <w:t>Spectra/Por,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Biotech CE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Դիալիզի խողովակ, անցքի չափերը առնվազն 500-1000 Dalton,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լայնությունը առնվազն 16մմ, երկարու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softHyphen/>
              <w:t>թյունը առնվազն 1մ, 2 սեղմիչներ:</w:t>
            </w:r>
          </w:p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Մեկ հատը համարժեք է մեկ տուփին։</w:t>
            </w:r>
          </w:p>
        </w:tc>
        <w:tc>
          <w:tcPr>
            <w:tcW w:w="900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հատ</w:t>
            </w:r>
          </w:p>
        </w:tc>
        <w:tc>
          <w:tcPr>
            <w:tcW w:w="810" w:type="dxa"/>
            <w:vAlign w:val="center"/>
          </w:tcPr>
          <w:p w:rsidR="00B23428" w:rsidRPr="00E73481" w:rsidRDefault="00B23428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1</w:t>
            </w:r>
          </w:p>
        </w:tc>
        <w:tc>
          <w:tcPr>
            <w:tcW w:w="1530" w:type="dxa"/>
            <w:vAlign w:val="center"/>
          </w:tcPr>
          <w:p w:rsidR="00B23428" w:rsidRPr="00E73481" w:rsidRDefault="00C72591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C72591">
              <w:rPr>
                <w:rFonts w:ascii="Sylfaen" w:hAnsi="Sylfaen"/>
                <w:sz w:val="20"/>
                <w:lang w:val="hy-AM" w:eastAsia="en-US"/>
              </w:rPr>
              <w:t>ՀՀ, քաղաք Երևան, Ալեք Մանուկյան 1, ԵՊՀ պահեստ</w:t>
            </w:r>
          </w:p>
        </w:tc>
        <w:tc>
          <w:tcPr>
            <w:tcW w:w="3378" w:type="dxa"/>
            <w:vAlign w:val="center"/>
          </w:tcPr>
          <w:p w:rsidR="00B23428" w:rsidRPr="00E73481" w:rsidRDefault="00B23428" w:rsidP="00E73481">
            <w:pPr>
              <w:tabs>
                <w:tab w:val="left" w:pos="0"/>
              </w:tabs>
              <w:jc w:val="center"/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</w:pPr>
            <w:r w:rsidRPr="00E73481">
              <w:rPr>
                <w:rFonts w:ascii="Sylfaen" w:hAnsi="Sylfaen" w:cs="Arial"/>
                <w:color w:val="000000"/>
                <w:sz w:val="20"/>
                <w:shd w:val="clear" w:color="auto" w:fill="FAFAFA"/>
                <w:lang w:val="hy-AM"/>
              </w:rPr>
              <w:t>Պայմանագիրն ուժի մեջ մտնելու օրվանից 60 օրացուցային օրվա ընթացքում, բայց ոչ ուշ, քան դեկտեմբերի 25-ը:</w:t>
            </w:r>
          </w:p>
        </w:tc>
      </w:tr>
    </w:tbl>
    <w:p w:rsidR="009F72C6" w:rsidRPr="00E73481" w:rsidRDefault="009F72C6" w:rsidP="00E73481">
      <w:pPr>
        <w:rPr>
          <w:rFonts w:ascii="Sylfaen" w:hAnsi="Sylfaen"/>
          <w:sz w:val="20"/>
          <w:lang w:val="hy-AM"/>
        </w:rPr>
      </w:pPr>
    </w:p>
    <w:p w:rsidR="00E73481" w:rsidRPr="00E73481" w:rsidRDefault="00E73481" w:rsidP="00E73481">
      <w:pPr>
        <w:jc w:val="center"/>
        <w:rPr>
          <w:rFonts w:ascii="Sylfaen" w:hAnsi="Sylfaen"/>
          <w:sz w:val="20"/>
          <w:lang w:val="hy-AM" w:eastAsia="en-US"/>
        </w:rPr>
      </w:pPr>
    </w:p>
    <w:p w:rsidR="00E73481" w:rsidRDefault="00E73481" w:rsidP="00E73481">
      <w:pPr>
        <w:jc w:val="center"/>
        <w:rPr>
          <w:rFonts w:ascii="Sylfaen" w:hAnsi="Sylfaen"/>
          <w:sz w:val="20"/>
          <w:lang w:val="hy-AM" w:eastAsia="en-US"/>
        </w:rPr>
      </w:pPr>
    </w:p>
    <w:p w:rsidR="00137BF6" w:rsidRDefault="00137BF6" w:rsidP="00E73481">
      <w:pPr>
        <w:jc w:val="center"/>
        <w:rPr>
          <w:rFonts w:ascii="Sylfaen" w:hAnsi="Sylfaen"/>
          <w:sz w:val="20"/>
          <w:lang w:val="hy-AM" w:eastAsia="en-US"/>
        </w:rPr>
      </w:pPr>
    </w:p>
    <w:p w:rsidR="00137BF6" w:rsidRDefault="00137BF6" w:rsidP="00E73481">
      <w:pPr>
        <w:jc w:val="center"/>
        <w:rPr>
          <w:rFonts w:ascii="Sylfaen" w:hAnsi="Sylfaen"/>
          <w:sz w:val="20"/>
          <w:lang w:val="hy-AM" w:eastAsia="en-US"/>
        </w:rPr>
      </w:pPr>
    </w:p>
    <w:p w:rsidR="00137BF6" w:rsidRPr="00E73481" w:rsidRDefault="00137BF6" w:rsidP="00E73481">
      <w:pPr>
        <w:jc w:val="center"/>
        <w:rPr>
          <w:rFonts w:ascii="Sylfaen" w:hAnsi="Sylfaen"/>
          <w:sz w:val="20"/>
          <w:lang w:val="hy-AM" w:eastAsia="en-US"/>
        </w:rPr>
      </w:pPr>
    </w:p>
    <w:p w:rsidR="009F72C6" w:rsidRPr="00E73481" w:rsidRDefault="00FF7E21" w:rsidP="00E73481">
      <w:pPr>
        <w:jc w:val="center"/>
        <w:rPr>
          <w:rFonts w:ascii="Sylfaen" w:hAnsi="Sylfaen"/>
          <w:sz w:val="20"/>
          <w:lang w:val="hy-AM" w:eastAsia="en-US"/>
        </w:rPr>
      </w:pPr>
      <w:r w:rsidRPr="00E73481">
        <w:rPr>
          <w:rFonts w:ascii="Sylfaen" w:hAnsi="Sylfaen"/>
          <w:sz w:val="20"/>
          <w:lang w:val="hy-AM" w:eastAsia="en-US"/>
        </w:rPr>
        <w:t>ТЕХНИЧЕСКАЯ</w:t>
      </w:r>
      <w:r w:rsidR="00916D28" w:rsidRPr="00E73481">
        <w:rPr>
          <w:rFonts w:ascii="Sylfaen" w:hAnsi="Sylfaen"/>
          <w:sz w:val="20"/>
          <w:lang w:val="hy-AM" w:eastAsia="en-US"/>
        </w:rPr>
        <w:t xml:space="preserve"> </w:t>
      </w:r>
      <w:r w:rsidRPr="00E73481">
        <w:rPr>
          <w:rFonts w:ascii="Sylfaen" w:hAnsi="Sylfaen"/>
          <w:sz w:val="20"/>
          <w:lang w:val="hy-AM" w:eastAsia="en-US"/>
        </w:rPr>
        <w:t>ХАРАКТЕРИСТИКА</w:t>
      </w:r>
      <w:r w:rsidR="00916D28" w:rsidRPr="00E73481">
        <w:rPr>
          <w:rFonts w:ascii="Sylfaen" w:hAnsi="Sylfaen"/>
          <w:sz w:val="20"/>
          <w:lang w:val="hy-AM" w:eastAsia="en-US"/>
        </w:rPr>
        <w:t xml:space="preserve"> </w:t>
      </w:r>
    </w:p>
    <w:tbl>
      <w:tblPr>
        <w:tblW w:w="13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5"/>
        <w:gridCol w:w="1826"/>
        <w:gridCol w:w="4044"/>
        <w:gridCol w:w="797"/>
        <w:gridCol w:w="828"/>
        <w:gridCol w:w="1335"/>
        <w:gridCol w:w="2890"/>
      </w:tblGrid>
      <w:tr w:rsidR="00137BF6" w:rsidRPr="00E73481" w:rsidTr="00137BF6">
        <w:trPr>
          <w:trHeight w:val="247"/>
          <w:jc w:val="center"/>
        </w:trPr>
        <w:tc>
          <w:tcPr>
            <w:tcW w:w="1685" w:type="dxa"/>
            <w:vMerge w:val="restart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номер предусмотренного приглашением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лота</w:t>
            </w:r>
          </w:p>
        </w:tc>
        <w:tc>
          <w:tcPr>
            <w:tcW w:w="1826" w:type="dxa"/>
            <w:vMerge w:val="restart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Название</w:t>
            </w:r>
          </w:p>
        </w:tc>
        <w:tc>
          <w:tcPr>
            <w:tcW w:w="4044" w:type="dxa"/>
            <w:vMerge w:val="restart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техническая характеристика</w:t>
            </w:r>
          </w:p>
        </w:tc>
        <w:tc>
          <w:tcPr>
            <w:tcW w:w="797" w:type="dxa"/>
            <w:vMerge w:val="restart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единица измерения</w:t>
            </w:r>
          </w:p>
        </w:tc>
        <w:tc>
          <w:tcPr>
            <w:tcW w:w="828" w:type="dxa"/>
            <w:vMerge w:val="restart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общий объем</w:t>
            </w:r>
          </w:p>
        </w:tc>
        <w:tc>
          <w:tcPr>
            <w:tcW w:w="4225" w:type="dxa"/>
            <w:gridSpan w:val="2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предоставления</w:t>
            </w:r>
          </w:p>
        </w:tc>
      </w:tr>
      <w:tr w:rsidR="00137BF6" w:rsidRPr="00E73481" w:rsidTr="00137BF6">
        <w:trPr>
          <w:trHeight w:val="1108"/>
          <w:jc w:val="center"/>
        </w:trPr>
        <w:tc>
          <w:tcPr>
            <w:tcW w:w="1685" w:type="dxa"/>
            <w:vMerge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</w:tc>
        <w:tc>
          <w:tcPr>
            <w:tcW w:w="1826" w:type="dxa"/>
            <w:vMerge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</w:tc>
        <w:tc>
          <w:tcPr>
            <w:tcW w:w="4044" w:type="dxa"/>
            <w:vMerge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</w:tc>
        <w:tc>
          <w:tcPr>
            <w:tcW w:w="797" w:type="dxa"/>
            <w:vMerge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</w:tc>
        <w:tc>
          <w:tcPr>
            <w:tcW w:w="828" w:type="dxa"/>
            <w:vMerge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</w:tc>
        <w:tc>
          <w:tcPr>
            <w:tcW w:w="1335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адрес</w:t>
            </w:r>
          </w:p>
        </w:tc>
        <w:tc>
          <w:tcPr>
            <w:tcW w:w="2890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срок</w:t>
            </w:r>
          </w:p>
        </w:tc>
      </w:tr>
      <w:tr w:rsidR="00137BF6" w:rsidRPr="00C72591" w:rsidTr="00137BF6">
        <w:trPr>
          <w:trHeight w:val="70"/>
          <w:jc w:val="center"/>
        </w:trPr>
        <w:tc>
          <w:tcPr>
            <w:tcW w:w="1685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1</w:t>
            </w:r>
          </w:p>
        </w:tc>
        <w:tc>
          <w:tcPr>
            <w:tcW w:w="1826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Обогащенный изотопная мишень</w:t>
            </w:r>
          </w:p>
        </w:tc>
        <w:tc>
          <w:tcPr>
            <w:tcW w:w="4044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112Sn размеры 40x40 мм^2 толщина 50 микрометров изотопная чистота 96+%, листовой металл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117, что эквивалентно 150 мг на штуку.</w:t>
            </w:r>
          </w:p>
        </w:tc>
        <w:tc>
          <w:tcPr>
            <w:tcW w:w="797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шт</w:t>
            </w:r>
          </w:p>
        </w:tc>
        <w:tc>
          <w:tcPr>
            <w:tcW w:w="828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eastAsia="en-US"/>
              </w:rPr>
            </w:pPr>
            <w:r w:rsidRPr="00E73481">
              <w:rPr>
                <w:rFonts w:ascii="Sylfaen" w:hAnsi="Sylfaen"/>
                <w:sz w:val="20"/>
                <w:lang w:eastAsia="en-US"/>
              </w:rPr>
              <w:t>1</w:t>
            </w:r>
          </w:p>
        </w:tc>
        <w:tc>
          <w:tcPr>
            <w:tcW w:w="1335" w:type="dxa"/>
            <w:vAlign w:val="center"/>
          </w:tcPr>
          <w:p w:rsidR="00137BF6" w:rsidRPr="00E73481" w:rsidRDefault="00C72591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РА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г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.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Ереван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ул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.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Алека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Манукяна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1,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склад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ЕГУ</w:t>
            </w:r>
          </w:p>
        </w:tc>
        <w:tc>
          <w:tcPr>
            <w:tcW w:w="2890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По истечении 60 календарных дней со дня заключения договора,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но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не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позднее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25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декабря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>.</w:t>
            </w:r>
          </w:p>
        </w:tc>
      </w:tr>
      <w:tr w:rsidR="00137BF6" w:rsidRPr="00C72591" w:rsidTr="00137BF6">
        <w:trPr>
          <w:trHeight w:val="70"/>
          <w:jc w:val="center"/>
        </w:trPr>
        <w:tc>
          <w:tcPr>
            <w:tcW w:w="1685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2</w:t>
            </w:r>
          </w:p>
        </w:tc>
        <w:tc>
          <w:tcPr>
            <w:tcW w:w="1826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Обогащенный изотопная мишень</w:t>
            </w:r>
          </w:p>
        </w:tc>
        <w:tc>
          <w:tcPr>
            <w:tcW w:w="4044" w:type="dxa"/>
          </w:tcPr>
          <w:p w:rsidR="00137BF6" w:rsidRPr="00ED52DF" w:rsidRDefault="00137BF6" w:rsidP="00ED52DF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117Sn размеры 40x40 мм^2 толщина 50 микрометров изотопная чистота 92+%</w:t>
            </w:r>
          </w:p>
        </w:tc>
        <w:tc>
          <w:tcPr>
            <w:tcW w:w="797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шт</w:t>
            </w:r>
          </w:p>
        </w:tc>
        <w:tc>
          <w:tcPr>
            <w:tcW w:w="828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eastAsia="en-US"/>
              </w:rPr>
            </w:pPr>
            <w:r w:rsidRPr="00E73481">
              <w:rPr>
                <w:rFonts w:ascii="Sylfaen" w:hAnsi="Sylfaen"/>
                <w:sz w:val="20"/>
                <w:lang w:eastAsia="en-US"/>
              </w:rPr>
              <w:t>1</w:t>
            </w:r>
          </w:p>
        </w:tc>
        <w:tc>
          <w:tcPr>
            <w:tcW w:w="1335" w:type="dxa"/>
            <w:vAlign w:val="center"/>
          </w:tcPr>
          <w:p w:rsidR="00137BF6" w:rsidRPr="00E73481" w:rsidRDefault="00C72591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РА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г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.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Ереван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ул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.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Алека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Манукяна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1,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склад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ЕГУ</w:t>
            </w:r>
          </w:p>
        </w:tc>
        <w:tc>
          <w:tcPr>
            <w:tcW w:w="2890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По истечении 60 календарных дней со дня заключения договора,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но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не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позднее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25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декабря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>.</w:t>
            </w:r>
          </w:p>
        </w:tc>
      </w:tr>
      <w:tr w:rsidR="00137BF6" w:rsidRPr="00C72591" w:rsidTr="00137BF6">
        <w:trPr>
          <w:trHeight w:val="70"/>
          <w:jc w:val="center"/>
        </w:trPr>
        <w:tc>
          <w:tcPr>
            <w:tcW w:w="1685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3</w:t>
            </w:r>
          </w:p>
        </w:tc>
        <w:tc>
          <w:tcPr>
            <w:tcW w:w="1826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Кюветы кварцевые 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</w:tc>
        <w:tc>
          <w:tcPr>
            <w:tcW w:w="4044" w:type="dxa"/>
            <w:vAlign w:val="center"/>
          </w:tcPr>
          <w:p w:rsidR="00137BF6" w:rsidRPr="00E73481" w:rsidRDefault="00137BF6" w:rsidP="00137BF6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Hellma,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br/>
              <w:t>Starna Cells,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br/>
              <w:t>BrandTech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Кюветы кварцевые SUPRASIL, 100-QS, толщина по меншей мере 1мм, объем по меншей мере350 мкл, для измерений поглощения в области по меншей мере200-2500нм. </w:t>
            </w:r>
          </w:p>
          <w:p w:rsidR="00137BF6" w:rsidRPr="00E73481" w:rsidRDefault="00137BF6" w:rsidP="00ED52DF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Аналогичные фирмы.</w:t>
            </w:r>
          </w:p>
        </w:tc>
        <w:tc>
          <w:tcPr>
            <w:tcW w:w="797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шт</w:t>
            </w:r>
          </w:p>
        </w:tc>
        <w:tc>
          <w:tcPr>
            <w:tcW w:w="828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3</w:t>
            </w:r>
          </w:p>
        </w:tc>
        <w:tc>
          <w:tcPr>
            <w:tcW w:w="1335" w:type="dxa"/>
            <w:vAlign w:val="center"/>
          </w:tcPr>
          <w:p w:rsidR="00137BF6" w:rsidRPr="00E73481" w:rsidRDefault="00C72591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РА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г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.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Ереван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ул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.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Алека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Манукяна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1,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склад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ЕГУ</w:t>
            </w:r>
          </w:p>
        </w:tc>
        <w:tc>
          <w:tcPr>
            <w:tcW w:w="2890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По истечении 60 календарных дней со дня заключения договора,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но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не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позднее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25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декабря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>.</w:t>
            </w:r>
          </w:p>
        </w:tc>
      </w:tr>
      <w:tr w:rsidR="00137BF6" w:rsidRPr="00C72591" w:rsidTr="00137BF6">
        <w:trPr>
          <w:trHeight w:val="70"/>
          <w:jc w:val="center"/>
        </w:trPr>
        <w:tc>
          <w:tcPr>
            <w:tcW w:w="1685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4</w:t>
            </w:r>
          </w:p>
        </w:tc>
        <w:tc>
          <w:tcPr>
            <w:tcW w:w="1826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трубка </w:t>
            </w:r>
            <w:r>
              <w:rPr>
                <w:rFonts w:ascii="Sylfaen" w:hAnsi="Sylfaen"/>
                <w:sz w:val="20"/>
                <w:lang w:val="hy-AM" w:eastAsia="en-US"/>
              </w:rPr>
              <w:t>диализа,набор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</w:p>
        </w:tc>
        <w:tc>
          <w:tcPr>
            <w:tcW w:w="4044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Dialysis Tubing Trial Kit, 0.5-1.0 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kDalton, 16 mm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Spectrum Labs,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br/>
              <w:t>Spectra/Por,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Biotech CE</w:t>
            </w:r>
          </w:p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Набор из диализной трубки длиной по меншей мере 1 м для биотехнологи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softHyphen/>
              <w:t>че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softHyphen/>
              <w:t>с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softHyphen/>
              <w:t>ких исследований, размер пор 0,5–1,0 кДа, ширина трубкипо меншей мере 16 мм, 2 зажима։</w:t>
            </w:r>
          </w:p>
          <w:p w:rsidR="00137BF6" w:rsidRPr="00E73481" w:rsidRDefault="00137BF6" w:rsidP="00ED52DF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Одна штука эквивалентна одной коробке.</w:t>
            </w:r>
          </w:p>
        </w:tc>
        <w:tc>
          <w:tcPr>
            <w:tcW w:w="797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коробка</w:t>
            </w:r>
          </w:p>
        </w:tc>
        <w:tc>
          <w:tcPr>
            <w:tcW w:w="828" w:type="dxa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>1</w:t>
            </w:r>
          </w:p>
        </w:tc>
        <w:tc>
          <w:tcPr>
            <w:tcW w:w="1335" w:type="dxa"/>
          </w:tcPr>
          <w:p w:rsidR="00137BF6" w:rsidRPr="00E73481" w:rsidRDefault="00C72591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РА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г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.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Ереван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ул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.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Алека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Манукяна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1,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склад</w:t>
            </w:r>
            <w:r w:rsidRPr="00C7259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C72591">
              <w:rPr>
                <w:rFonts w:ascii="Sylfaen" w:hAnsi="Sylfaen" w:hint="eastAsia"/>
                <w:sz w:val="20"/>
                <w:lang w:val="hy-AM" w:eastAsia="en-US"/>
              </w:rPr>
              <w:t>ЕГУ</w:t>
            </w:r>
          </w:p>
        </w:tc>
        <w:tc>
          <w:tcPr>
            <w:tcW w:w="2890" w:type="dxa"/>
            <w:vAlign w:val="center"/>
          </w:tcPr>
          <w:p w:rsidR="00137BF6" w:rsidRPr="00E73481" w:rsidRDefault="00137BF6" w:rsidP="00E73481">
            <w:pPr>
              <w:jc w:val="center"/>
              <w:rPr>
                <w:rFonts w:ascii="Sylfaen" w:hAnsi="Sylfaen"/>
                <w:sz w:val="20"/>
                <w:lang w:val="hy-AM" w:eastAsia="en-US"/>
              </w:rPr>
            </w:pP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По истечении 60 календарных дней со дня заключения договора,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но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не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позднее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 xml:space="preserve"> 25 </w:t>
            </w:r>
            <w:r w:rsidRPr="00E73481">
              <w:rPr>
                <w:rFonts w:ascii="Sylfaen" w:hAnsi="Sylfaen" w:hint="eastAsia"/>
                <w:sz w:val="20"/>
                <w:lang w:val="hy-AM" w:eastAsia="en-US"/>
              </w:rPr>
              <w:t>декабря</w:t>
            </w:r>
            <w:r w:rsidRPr="00E73481">
              <w:rPr>
                <w:rFonts w:ascii="Sylfaen" w:hAnsi="Sylfaen"/>
                <w:sz w:val="20"/>
                <w:lang w:val="hy-AM" w:eastAsia="en-US"/>
              </w:rPr>
              <w:t>.</w:t>
            </w:r>
          </w:p>
        </w:tc>
      </w:tr>
    </w:tbl>
    <w:p w:rsidR="009F72C6" w:rsidRPr="00E73481" w:rsidRDefault="009F72C6" w:rsidP="000C7AC9">
      <w:pPr>
        <w:rPr>
          <w:rFonts w:ascii="Sylfaen" w:hAnsi="Sylfaen"/>
          <w:sz w:val="20"/>
          <w:lang w:val="hy-AM" w:eastAsia="en-US"/>
        </w:rPr>
      </w:pPr>
      <w:bookmarkStart w:id="0" w:name="_GoBack"/>
      <w:bookmarkEnd w:id="0"/>
    </w:p>
    <w:sectPr w:rsidR="009F72C6" w:rsidRPr="00E73481" w:rsidSect="00B23428">
      <w:pgSz w:w="15840" w:h="12240" w:orient="landscape"/>
      <w:pgMar w:top="993" w:right="450" w:bottom="616" w:left="81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912" w:rsidRDefault="002E4912">
      <w:r>
        <w:separator/>
      </w:r>
    </w:p>
  </w:endnote>
  <w:endnote w:type="continuationSeparator" w:id="0">
    <w:p w:rsidR="002E4912" w:rsidRDefault="002E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912" w:rsidRDefault="002E4912">
      <w:r>
        <w:separator/>
      </w:r>
    </w:p>
  </w:footnote>
  <w:footnote w:type="continuationSeparator" w:id="0">
    <w:p w:rsidR="002E4912" w:rsidRDefault="002E49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22271"/>
    <w:multiLevelType w:val="multilevel"/>
    <w:tmpl w:val="0B322271"/>
    <w:lvl w:ilvl="0"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24E48"/>
    <w:rsid w:val="00035A90"/>
    <w:rsid w:val="0004549B"/>
    <w:rsid w:val="00071217"/>
    <w:rsid w:val="000A3DD6"/>
    <w:rsid w:val="000A66D5"/>
    <w:rsid w:val="000C7AC9"/>
    <w:rsid w:val="000D25BB"/>
    <w:rsid w:val="000E2856"/>
    <w:rsid w:val="000F5BB9"/>
    <w:rsid w:val="0010202F"/>
    <w:rsid w:val="001133C1"/>
    <w:rsid w:val="00113DF8"/>
    <w:rsid w:val="00115415"/>
    <w:rsid w:val="0011585F"/>
    <w:rsid w:val="001335A6"/>
    <w:rsid w:val="00137BF6"/>
    <w:rsid w:val="001727B5"/>
    <w:rsid w:val="00181AE8"/>
    <w:rsid w:val="001A454C"/>
    <w:rsid w:val="001B28FC"/>
    <w:rsid w:val="001B57DD"/>
    <w:rsid w:val="001C60BB"/>
    <w:rsid w:val="001D3D1E"/>
    <w:rsid w:val="002032A9"/>
    <w:rsid w:val="002073AC"/>
    <w:rsid w:val="00236FC3"/>
    <w:rsid w:val="0024736D"/>
    <w:rsid w:val="00256764"/>
    <w:rsid w:val="00265382"/>
    <w:rsid w:val="00271166"/>
    <w:rsid w:val="00297E40"/>
    <w:rsid w:val="002B3D5A"/>
    <w:rsid w:val="002E4912"/>
    <w:rsid w:val="002F5ABC"/>
    <w:rsid w:val="00300564"/>
    <w:rsid w:val="003101D1"/>
    <w:rsid w:val="00311975"/>
    <w:rsid w:val="00315540"/>
    <w:rsid w:val="00330AE7"/>
    <w:rsid w:val="00335E61"/>
    <w:rsid w:val="0034214E"/>
    <w:rsid w:val="00351711"/>
    <w:rsid w:val="00387E54"/>
    <w:rsid w:val="003965C1"/>
    <w:rsid w:val="003A7128"/>
    <w:rsid w:val="003C1E07"/>
    <w:rsid w:val="003C4703"/>
    <w:rsid w:val="003F1FAD"/>
    <w:rsid w:val="003F4596"/>
    <w:rsid w:val="00404543"/>
    <w:rsid w:val="004214BF"/>
    <w:rsid w:val="0043546F"/>
    <w:rsid w:val="00445389"/>
    <w:rsid w:val="004543BC"/>
    <w:rsid w:val="00473F91"/>
    <w:rsid w:val="004B59D9"/>
    <w:rsid w:val="004C240B"/>
    <w:rsid w:val="004E64F9"/>
    <w:rsid w:val="004E6B12"/>
    <w:rsid w:val="004F1B07"/>
    <w:rsid w:val="00517260"/>
    <w:rsid w:val="00517D77"/>
    <w:rsid w:val="00541C28"/>
    <w:rsid w:val="00543DE2"/>
    <w:rsid w:val="00544964"/>
    <w:rsid w:val="00553C47"/>
    <w:rsid w:val="005611C3"/>
    <w:rsid w:val="005810AC"/>
    <w:rsid w:val="0058171C"/>
    <w:rsid w:val="00595329"/>
    <w:rsid w:val="005A0174"/>
    <w:rsid w:val="005C6257"/>
    <w:rsid w:val="005D5B94"/>
    <w:rsid w:val="005E6E90"/>
    <w:rsid w:val="00642794"/>
    <w:rsid w:val="00643E66"/>
    <w:rsid w:val="00671A48"/>
    <w:rsid w:val="00690E4D"/>
    <w:rsid w:val="00696947"/>
    <w:rsid w:val="006A12C1"/>
    <w:rsid w:val="006B1682"/>
    <w:rsid w:val="006B62CF"/>
    <w:rsid w:val="00716DB5"/>
    <w:rsid w:val="0072590E"/>
    <w:rsid w:val="00763489"/>
    <w:rsid w:val="007A74D0"/>
    <w:rsid w:val="007C561A"/>
    <w:rsid w:val="007E7C09"/>
    <w:rsid w:val="007F1E2E"/>
    <w:rsid w:val="008263D2"/>
    <w:rsid w:val="00843DE4"/>
    <w:rsid w:val="00846C54"/>
    <w:rsid w:val="00853C1F"/>
    <w:rsid w:val="008700A5"/>
    <w:rsid w:val="00875CF0"/>
    <w:rsid w:val="0088458C"/>
    <w:rsid w:val="008B6851"/>
    <w:rsid w:val="008C378C"/>
    <w:rsid w:val="008C5146"/>
    <w:rsid w:val="00916D28"/>
    <w:rsid w:val="00922871"/>
    <w:rsid w:val="00922926"/>
    <w:rsid w:val="00931568"/>
    <w:rsid w:val="0093334B"/>
    <w:rsid w:val="0097431B"/>
    <w:rsid w:val="00996BCD"/>
    <w:rsid w:val="009F72C6"/>
    <w:rsid w:val="00A060A6"/>
    <w:rsid w:val="00A13B4D"/>
    <w:rsid w:val="00A23B79"/>
    <w:rsid w:val="00A3317A"/>
    <w:rsid w:val="00A61BE2"/>
    <w:rsid w:val="00AA636A"/>
    <w:rsid w:val="00AC5873"/>
    <w:rsid w:val="00AD72E7"/>
    <w:rsid w:val="00B047D5"/>
    <w:rsid w:val="00B05C50"/>
    <w:rsid w:val="00B107BA"/>
    <w:rsid w:val="00B11817"/>
    <w:rsid w:val="00B14C03"/>
    <w:rsid w:val="00B168AB"/>
    <w:rsid w:val="00B23154"/>
    <w:rsid w:val="00B23428"/>
    <w:rsid w:val="00B43E4A"/>
    <w:rsid w:val="00B50C19"/>
    <w:rsid w:val="00B575DB"/>
    <w:rsid w:val="00B63A52"/>
    <w:rsid w:val="00BC40D0"/>
    <w:rsid w:val="00BF2471"/>
    <w:rsid w:val="00BF6D46"/>
    <w:rsid w:val="00C227C2"/>
    <w:rsid w:val="00C30FBC"/>
    <w:rsid w:val="00C33BD8"/>
    <w:rsid w:val="00C72591"/>
    <w:rsid w:val="00C925CC"/>
    <w:rsid w:val="00C940D3"/>
    <w:rsid w:val="00C97610"/>
    <w:rsid w:val="00CA5A8A"/>
    <w:rsid w:val="00CB41F4"/>
    <w:rsid w:val="00CC49FE"/>
    <w:rsid w:val="00CD3D45"/>
    <w:rsid w:val="00D05E4A"/>
    <w:rsid w:val="00D15E19"/>
    <w:rsid w:val="00D3705A"/>
    <w:rsid w:val="00D56D4B"/>
    <w:rsid w:val="00DB33B1"/>
    <w:rsid w:val="00DD1787"/>
    <w:rsid w:val="00DE2D34"/>
    <w:rsid w:val="00DE4287"/>
    <w:rsid w:val="00DF4B71"/>
    <w:rsid w:val="00E0745C"/>
    <w:rsid w:val="00E10182"/>
    <w:rsid w:val="00E25538"/>
    <w:rsid w:val="00E36326"/>
    <w:rsid w:val="00E46D36"/>
    <w:rsid w:val="00E509F5"/>
    <w:rsid w:val="00E70EB2"/>
    <w:rsid w:val="00E73481"/>
    <w:rsid w:val="00E94AA1"/>
    <w:rsid w:val="00ED52DF"/>
    <w:rsid w:val="00EE0A93"/>
    <w:rsid w:val="00F314F7"/>
    <w:rsid w:val="00F36256"/>
    <w:rsid w:val="00F52AE4"/>
    <w:rsid w:val="00F84472"/>
    <w:rsid w:val="00F85D06"/>
    <w:rsid w:val="00FB1FE8"/>
    <w:rsid w:val="00FB6F08"/>
    <w:rsid w:val="00FC3B32"/>
    <w:rsid w:val="00FD3FE4"/>
    <w:rsid w:val="00FE1995"/>
    <w:rsid w:val="00FF7E21"/>
    <w:rsid w:val="019E58B5"/>
    <w:rsid w:val="01E924B1"/>
    <w:rsid w:val="056E090C"/>
    <w:rsid w:val="07272E44"/>
    <w:rsid w:val="07426A65"/>
    <w:rsid w:val="07856C5B"/>
    <w:rsid w:val="08506513"/>
    <w:rsid w:val="08CB6DAD"/>
    <w:rsid w:val="0A8404E8"/>
    <w:rsid w:val="0CDA29CA"/>
    <w:rsid w:val="0DF35EEF"/>
    <w:rsid w:val="11A5472C"/>
    <w:rsid w:val="13436A77"/>
    <w:rsid w:val="178D42A2"/>
    <w:rsid w:val="19D30855"/>
    <w:rsid w:val="1A7D6D83"/>
    <w:rsid w:val="20E05970"/>
    <w:rsid w:val="233F30E4"/>
    <w:rsid w:val="234013D8"/>
    <w:rsid w:val="25385AF1"/>
    <w:rsid w:val="255D60C6"/>
    <w:rsid w:val="282866B1"/>
    <w:rsid w:val="28B94130"/>
    <w:rsid w:val="29484CC2"/>
    <w:rsid w:val="2AE90B77"/>
    <w:rsid w:val="2CB362FF"/>
    <w:rsid w:val="2D6B5392"/>
    <w:rsid w:val="2DA03030"/>
    <w:rsid w:val="30334328"/>
    <w:rsid w:val="3300373A"/>
    <w:rsid w:val="34A34305"/>
    <w:rsid w:val="366C33D7"/>
    <w:rsid w:val="380F20AB"/>
    <w:rsid w:val="3BA526EA"/>
    <w:rsid w:val="3BB7198D"/>
    <w:rsid w:val="3F3662C2"/>
    <w:rsid w:val="407732CC"/>
    <w:rsid w:val="41B66A98"/>
    <w:rsid w:val="42645EAD"/>
    <w:rsid w:val="4294612A"/>
    <w:rsid w:val="43837FD6"/>
    <w:rsid w:val="465C457C"/>
    <w:rsid w:val="4A4F729C"/>
    <w:rsid w:val="4D3F2C0D"/>
    <w:rsid w:val="4E435F93"/>
    <w:rsid w:val="52E8784F"/>
    <w:rsid w:val="5409288A"/>
    <w:rsid w:val="5528597A"/>
    <w:rsid w:val="575B4C22"/>
    <w:rsid w:val="57A82168"/>
    <w:rsid w:val="59364498"/>
    <w:rsid w:val="599E1F0C"/>
    <w:rsid w:val="5AD50114"/>
    <w:rsid w:val="5B103F62"/>
    <w:rsid w:val="5D864A36"/>
    <w:rsid w:val="6244228C"/>
    <w:rsid w:val="64AB7435"/>
    <w:rsid w:val="673F710B"/>
    <w:rsid w:val="6AAA2836"/>
    <w:rsid w:val="6D011BCE"/>
    <w:rsid w:val="6F1D0BF5"/>
    <w:rsid w:val="70C95BFC"/>
    <w:rsid w:val="78642AF4"/>
    <w:rsid w:val="7B636445"/>
    <w:rsid w:val="7B9D5839"/>
    <w:rsid w:val="7BC7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2A70A"/>
  <w15:docId w15:val="{A691C2E4-1D26-4816-892C-B4FD7ED0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link w:val="FootnoteTextChar"/>
    <w:semiHidden/>
    <w:qFormat/>
    <w:rPr>
      <w:sz w:val="20"/>
      <w:lang w:val="ru-RU" w:bidi="ru-RU"/>
    </w:rPr>
  </w:style>
  <w:style w:type="paragraph" w:styleId="Header">
    <w:name w:val="header"/>
    <w:basedOn w:val="Normal"/>
    <w:link w:val="HeaderChar"/>
    <w:uiPriority w:val="99"/>
    <w:semiHidden/>
    <w:unhideWhenUsed/>
    <w:qFormat/>
    <w:pPr>
      <w:tabs>
        <w:tab w:val="center" w:pos="4680"/>
        <w:tab w:val="right" w:pos="9360"/>
      </w:tabs>
    </w:pPr>
  </w:style>
  <w:style w:type="paragraph" w:styleId="HTMLPreformatted">
    <w:name w:val="HTML Preformatted"/>
    <w:basedOn w:val="Normal"/>
    <w:link w:val="HTMLPreformattedChar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qFormat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qFormat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semiHidden/>
    <w:qFormat/>
    <w:rPr>
      <w:rFonts w:ascii="Times Armenian" w:eastAsia="Times New Roman" w:hAnsi="Times Armenian"/>
      <w:sz w:val="24"/>
      <w:lang w:eastAsia="ru-RU"/>
    </w:r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a-size-large">
    <w:name w:val="a-size-large"/>
    <w:basedOn w:val="DefaultParagraphFont"/>
    <w:qFormat/>
  </w:style>
  <w:style w:type="character" w:customStyle="1" w:styleId="product-singleprice">
    <w:name w:val="product-single__price"/>
    <w:basedOn w:val="DefaultParagraphFont"/>
    <w:qFormat/>
  </w:style>
  <w:style w:type="character" w:customStyle="1" w:styleId="y2iqfc">
    <w:name w:val="y2iqfc"/>
    <w:basedOn w:val="DefaultParagraphFont"/>
    <w:rsid w:val="00351711"/>
  </w:style>
  <w:style w:type="paragraph" w:styleId="BalloonText">
    <w:name w:val="Balloon Text"/>
    <w:basedOn w:val="Normal"/>
    <w:link w:val="BalloonTextChar"/>
    <w:uiPriority w:val="99"/>
    <w:semiHidden/>
    <w:unhideWhenUsed/>
    <w:rsid w:val="00C925C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25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C9190-5559-4FBD-B27A-897484EBE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YSU User</dc:creator>
  <cp:keywords>https://mul.ysu.am/tasks/233843/oneclick/b1594cd0dae7f058b81c556d540b0d716efdb5a102a2e05b5327743d7a27d3e2.docx?token=92c185f3a33799c5be87d945ec3f6c98</cp:keywords>
  <cp:lastModifiedBy>Lusine Ayvazyan</cp:lastModifiedBy>
  <cp:revision>28</cp:revision>
  <cp:lastPrinted>2024-10-07T08:12:00Z</cp:lastPrinted>
  <dcterms:created xsi:type="dcterms:W3CDTF">2024-10-07T08:14:00Z</dcterms:created>
  <dcterms:modified xsi:type="dcterms:W3CDTF">2024-10-08T08:07:00Z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1033-12.2.0.17119</vt:lpwstr>
  </property>
  <property fmtid="{D5CDD505-2E9C-101B-9397-08002B2CF9AE}" pid="3" name="ICV">
    <vt:lpwstr>A59E408E8FD244A481CB203B87309DAA_13</vt:lpwstr>
  </property>
</Properties>
</file>