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ՍՄԿԲԿ-ԷԱՃԱՊՁԲ-24/15</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75мг/3мл; ампулы по 3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20мг/мл;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100ММ/мл; стеклянный флакон 10 мл раствор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для 1-го этапа /если поставщик не согласен поставить раньше/, в случае остальных этапов - в течение 5 рабочих дней после получения заказа от Заказчика каждый раз до 30.12.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для 1-го этапа /если поставщик не согласен поставить раньше/, в случае остальных этапов - в течение 5 рабочих дней после получения заказа от Заказчика каждый раз до 30.12.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для 1-го этапа /если поставщик не согласен поставить раньше/, в случае остальных этапов - в течение 5 рабочих дней после получения заказа от Заказчика каждый раз до 30.12.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подписания договора, для 1-го этапа /если поставщик не согласен поставить раньше/, в случае остальных этапов - в течение 5 рабочих дней после получения заказа от Заказчика каждый раз до 30.12.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