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Марзпета Ширака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г.Гюмри ул. Г.Нжде 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необходимых полок для детского сада «Паник» общины Артик для нужд аппарата главы Ширака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Зарик Мурадян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zarikm@mail.ru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0312 49000 130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Марзпета Ширака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ՇՄԱ ԷԱՃԱՊՁԲ-2024/18</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Марзпета Ширака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Марзпета Ширака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необходимых полок для детского сада «Паник» общины Артик для нужд аппарата главы Ширака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необходимых полок для детского сада «Паник» общины Артик для нужд аппарата главы Ширака РА.</w:t>
      </w:r>
      <w:r>
        <w:rPr>
          <w:rFonts w:ascii="Calibri" w:hAnsi="Calibri" w:cstheme="minorHAnsi"/>
          <w:b/>
          <w:lang w:val="ru-RU"/>
        </w:rPr>
        <w:t xml:space="preserve">ДЛЯ НУЖД  </w:t>
      </w:r>
      <w:r>
        <w:rPr>
          <w:rFonts w:ascii="Calibri" w:hAnsi="Calibri" w:cstheme="minorHAnsi"/>
          <w:b/>
          <w:sz w:val="24"/>
          <w:szCs w:val="24"/>
          <w:lang w:val="af-ZA"/>
        </w:rPr>
        <w:t>Аппарат Марзпета Ширака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ՇՄԱ ԷԱՃԱՊՁԲ-2024/18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zarikm@mail.ru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необходимых полок для детского сада «Паник» общины Артик для нужд аппарата главы Ширака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387.13</w:t>
      </w:r>
      <w:r>
        <w:rPr>
          <w:rFonts w:ascii="Calibri" w:hAnsi="Calibri" w:cstheme="minorHAnsi"/>
          <w:szCs w:val="22"/>
        </w:rPr>
        <w:t xml:space="preserve"> драмом, российский рубль </w:t>
      </w:r>
      <w:r>
        <w:rPr>
          <w:rFonts w:ascii="Calibri" w:hAnsi="Calibri" w:cstheme="minorHAnsi"/>
          <w:lang w:val="af-ZA"/>
        </w:rPr>
        <w:t>4.055</w:t>
      </w:r>
      <w:r>
        <w:rPr>
          <w:rFonts w:ascii="Calibri" w:hAnsi="Calibri" w:cstheme="minorHAnsi"/>
          <w:szCs w:val="22"/>
        </w:rPr>
        <w:t xml:space="preserve"> драмом, евро </w:t>
      </w:r>
      <w:r>
        <w:rPr>
          <w:rFonts w:ascii="Calibri" w:hAnsi="Calibri" w:cstheme="minorHAnsi"/>
          <w:lang w:val="af-ZA"/>
        </w:rPr>
        <w:t>425.05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ՇՄԱ ԷԱՃԱՊՁԲ-2024/18</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Марзпета Ширака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ՇՄԱ ԷԱՃԱՊՁԲ-2024/18"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Марзпета Ширака Республики Армения*(далее — Заказчик) процедуре закупок под кодом ՀՀ ՇՄԱ ԷԱՃԱՊՁԲ-2024/18*.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Марзпета Ширака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ՇՄԱ ԷԱՃԱՊՁԲ-2024/18"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Марзпета Ширака Республики Армения*(далее — Заказчик) процедуре закупок под кодом ՀՀ ՇՄԱ ԷԱՃԱՊՁԲ-2024/18*.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Марзпета Ширака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ՇՄԱ ԷԱՃԱՊՁԲ-2024/18</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стеллажа для хранения продуктов составляют 1600 х 1500 х 400 мм (Ш х Д х В). Тип: сборный, состоит из четырех стоек. Максимальная нагрузка на полку – 100 кг. Металлический материал полок – нержавеющая сталь AISI 201, полки изготовлены из нержавеющей стали AISI 430. Под полкой установлен дополнительный канал-усилитель, что увеличивает прочность полки. Толщина металла каркаса полок 1,8 мм, толщина полки 1,2 мм. Стойки изготовлены из профильной трубы диаметром 40 мм. Полки можно регулировать по высоте с шагом 50 мм. Края полок и элементов каркаса скошены для безопасности использования. Ножки регулируются в пределах ±20 мм. Внешний вид как на картинке. Размеры пищевой стойки 1600 х 1500 х 400 мм (Ш х Д х В). Тип: сборный, состоит из четырех стоек. Максимальная нагрузка на полку – 100 кг. Металлический материал полок – нержавеющая сталь AISI 201, полки изготовлены из нержавеющей стали AISI 430. Под полкой установлен дополнительный канал-усилитель, что увеличивает прочность полки. Толщина металла каркаса полок 1,8 мм, толщина полки 1,2 мм. Стойки изготовлены из профильной трубы диаметром 40 мм. Полки можно регулировать по высоте с шагом 50 мм. Края полок и элементов каркаса скошены для безопасности использования. Ножки регулируются в пределах ±20 мм. Внешний вид как на картинке.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Г. Нжде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02.12.2024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