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Մատակարարումը կատարել 10 լիտր և 20 լիտր հավասարաչափ բաշխված կտրոնների տեսքով: Անհրաժեշտ է, որպեսզի տրամադրված կտրոնների սպասարկման համար ապահովված լինի լիցքավորման կայանների առկայությունը ՀՀ բոլոր մարզերում և ք. Երևանում: Մատակարարումը  ըստ պատվիրատուի գնման հայտի: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 կտրոններով, Ցետանային թիվը 51-ից ոչ պակաս, ցետանային ցուցիչը 46-ից ոչ պակաս, խտությունը 15 0 C ջերմաստիճանում 820-ից մինչև 845 կգ/մ3, ծծմբի պարունակությունը 350 մգ/կգ-ից ոչ ավելի, բռնկման ջերմաստիճանը 55 0 C-ից ոչ ցածր, Ածխածնի մնացորդը 10% նստվածքում 0,3%-ից ոչ ավելի, մածուցիկություն ը 400C-ում` 2,0-ից մինչև 4,5 մմ2/վ, պղտորման ջերմաստիճանը` 0 0 C-ից ոչ բարձր:  Մատակարարումը կտրոնային: Կտրոններն ուժի մեջ պետք է լինեն մատակարարման օրվան հաջորդող առնվազն 12 ամսվա ընթացքում և դրանք պետք է սպասարկվեն  Երևանում (յուրաքանչյուր վարչական շրջանում առնվազն մեկ բենզալցակայան) և ՀՀ բոլոր մարզերում: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