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2024.10.10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ՀԱԷԿ-ԷԱՃԱՊՁԲ-163/24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Անձեռոցիկ, թուղթ զուգարանի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Մանուկյան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sona.manukyan@anpp.am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ՀԱԷԿ-ԷԱՃԱՊՁԲ-163/24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2024.10.10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Անձեռոցիկ, թուղթ զուգարանի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Անձեռոցիկ, թուղթ զուգարանի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ՀԱԷԿ-ԷԱՃԱՊՁԲ-163/24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sona.manukyan@anpp.am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Անձեռոցիկ, թուղթ զուգարանի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4124760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զուգարանի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387.06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3.99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424.45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2024.10.23.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ՀԱԷԿ-ԷԱՃԱՊՁԲ-163/24</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ՀԱԷԿ-ԷԱՃԱՊՁԲ-163/24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ՀԱԷԿ-ԷԱՃԱՊՁԲ-163/24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«ՀԱԷԿ-ԷԱՃԱՊՁԲ-163/24»*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ՀԱԷԿ-ԷԱՃԱՊՁԲ-163/24*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«ՀԱԷԿ-ԷԱՃԱՊՁԲ-163/24»*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ՀԱԷԿ-ԷԱՃԱՊՁԲ-163/24*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զուգարանի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68746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68746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հատը պայմանագիրը կնքելուց հետո 20 օրացուցային օրվա ընթացքում, մնացածը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հատը պայմանագիրը կնքելուց հետո 20 օրացուցային օչվա ընթացքում, մնացածը 60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զուգարանի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