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ԻՀԱԿ-ԷԱՃԱՊՁԲ-ԳԼ-2024/39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նշանակության ապրանքների ձեռքբերման նպատակով ԻՀԱԿ-ԷԱՃԱՊՁԲ-ԳԼ-2024/39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ԻՀԱԿ-ԷԱՃԱՊՁԲ-ԳԼ-2024/39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նշանակության ապրանքների ձեռքբերման նպատակով ԻՀԱԿ-ԷԱՃԱՊՁԲ-ԳԼ-2024/39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նշանակության ապրանքների ձեռքբերման նպատակով ԻՀԱԿ-ԷԱՃԱՊՁԲ-ԳԼ-2024/39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ԻՀԱԿ-ԷԱՃԱՊՁԲ-ԳԼ-2024/39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նշանակության ապրանքների ձեռքբերման նպատակով ԻՀԱԿ-ԷԱՃԱՊՁԲ-ԳԼ-2024/39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ԻՀԱԿ-ԷԱՃԱՊՁԲ-ԳԼ-2024/39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ԻՀԱԿ-ԷԱՃԱՊՁԲ-ԳԼ-2024/39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ԻՀԱԿ-ԷԱՃԱՊՁԲ-ԳԼ-2024/39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ԻՀԱԿ-ԷԱՃԱՊՁԲ-ԳԼ-2024/39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ԻՀԱԿ-ԷԱՃԱՊՁԲ-ԳԼ-2024/39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«ԻՀԱԿ-ԷԱՃԱՊՁԲ-ԳԼ-2024/39»*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ԻՀԱԿ-ԷԱՃԱՊՁԲ-ԳԼ-2024/39*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«ԻՀԱԿ-ԷԱՃԱՊՁԲ-ԳԼ-2024/39»*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ԻՀԱԿ-ԷԱՃԱՊՁԲ-ԳԼ-2024/39*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սպիրտային իզոպրոպիլային
Բարձր ներծծող ակտիվությամբ օժտված, զգայուն մաշկի համար տանելի,չափազանց փափուկ, պատրաստված ՝ 70% իզոպրոպիլ սպիրտից,անհատական ստերիլ փաթեթավորված  խծուծներ / տամպոններ/:Կիրառվում եմ մաշկի ախտահանման  համար , բժշկական միջամտությունների ժամանակ: Սպիրտային խծուծի չափսը, առանց պաշտպանիչ շերտի պետք է լինի 40*40 մմ ից  ոչ պակաս: Խծուծի մանրաթելերը ունենան բարձր խտություն: Մեկանգամյա օգտագործման : առանց լատեքսի. Gamma Sterilized կամ համարժեք,: Փաթեթավորված շերտը չպետք է կլանի խծուծում առկա սպիրտի չնչին քանակ: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