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naira.mkrtchyan@gov.am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111531840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387.15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423.5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ՀՀՎԱ-ԷԱՃԾՁԲ-25/21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ՀՀՎԱ-ԷԱՃԾՁԲ-25/21</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«ՀՀՎԱ-ԷԱՃԾՁԲ-25/21»*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ՀՀՎԱ-ԷԱՃԾՁԲ-25/21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«ՀՀՎԱ-ԷԱՃԾՁԲ-25/21»*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«ՀՀՎԱ-ԷԱՃԾՁԲ-25/21»*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ՀՀՎԱ-ԷԱՃԾՁԲ-25/21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«ՀՀՎԱ-ԷԱՃԾՁԲ-25/21»*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ՀՀՎԱ-ԷԱՃԾՁԲ-25/21*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 դեպի տուն» միջոցառման շրջանակներում ծառայությունների ձեռքբերում, այդ թվում՝  միջոցառումների հետ կապված ծառայություններ.
Միջոցառումը պետք է կազմակերպել 2025 թ. հունիսի 6-ից օգոստոսի 27-ը` 
6 փուլով.
•	1-ին փուլ - հունիսի 6- հունիսի 18
•	2-րդ փուլ - հունիսի 20 - հուլիսի 2
•	3-րդ փուլ - հուլիսի 4 - հուլիսի 16
•	4-րդ փուլ - հուլիսի 18 - հուլիսի 30
•	5-րդ փուլ - օգոստոսի 1- օգոստոսի 13
•	6-րդ փուլ - օգոստոսի 15 - օգոստոսի 27
Միջոցառմանը կմասնակցեն տարբեր երկրներից ժամանած 13-18 տարեկան սփյուռքահայ երիտասարդներ և պատանիներ:
1.	Ճամբարի ծառայությունների մատուցում 6 փուլի համար՝ 
•	Առավելագույնը 648 անձ (600 մասնակից, 36 ջոկատավար, 12 մշտադիտարկող):
•	Յուրաքանչյուր փուլում մասնակիցների թվաքանակը կարող է փոփոխվել՝ ըստ ներկայացված հայտերի, սակայն ընդհանուր մասնակիցների թիվը 6 փուլի համար կլինի առավելագույնը 600:
•	Յուրաքանչյուր փուլում մասնակիցների թվաքանակը կարող է լինել առնվազն 50 և առավելագույնը 150 մասնակից: Մասնակիցների թվաքանակով պայմանավորված՝ կլինեն համապատասխան թվաքանակով ջոկատավարներ և մշտադիտարկողներ:
Վճարումները կիրականացվեն ըստ փուլերի՝ փաստացի մատուցված ծառայությունների հիման վրա:
Ճամբարի գտնվելու վայրը՝ Երևան քաղաքից առավելագոույնը 100 կմ. հեռավորության վրա (Հայաստանի Հանրապետությունում): 
Ճամբարը պետք է վերանորոգված լինի առնվազն վերջին հինգ տարիների ընթացքում, ապահովված լինի մշտական տաք և սառը ջրով, լվացքատնով  (առնվազն 2 լվացքի մեքենա, առնվազն 3 արդուկ), սենյակներում լինեն առանձնացված լոգասենյակներ և սանհանգույցներ: Լոգասենյակները պետք է ապահովված լինեն անհրաժեշտ պարագաներով, լվացման միջոցներով, սրբիչներով և համապատասխանեն սահմանված սանիտարական բոլոր նորմերին: Ճամբարի կահույքը պետք է լինի լավ վիճակում, պետք է համապատասխանեն Հայաստանի Հանրապետությունում գործող անվտանգության նորմերին և բացառվեն անսարքությունները:    
Ճամբարը պետք է ապահովված լինի համապատասխան ճաշասենյակներով, սպասքով, որոնք պետք է համապատասխանեն Հայաստանի Հանրապետությունում գործող սանիտարահիգենիկ նորմերին: 
Ճամբարը պետք է մատուցի շուրջօրյա անվտանգության և բուժօգնության ծառայություններ՝ ապահովելով  առնվազն մեկ անվտանգության աշխատակցի և առնվազն մեկ բուժաշխատակցի ներկայություն: Կատարողը պետք է ապահովի ճամբարում՝ ջոկատավարների, մշտադիտարկողների ներկայությունը բոլոր փուլերին:
Ճամբարում պետք է առկա լինի առաջին օգնություն դեղորայքային փաթեթ՝ գլխացավի, ատամնացավի, մարմնի բարձր ջերմության, ստամոքսի խանգարման, հակաալերգիկ, սրտխառնոցի, դիարեայի դեմ դեղամիջոցներ, ինչպես նաև  բինտ, բամբակ, յոդ, ջրածնային պերօքսիդ, բժշկական սպիրտ, բժշկական սպեղանի (սանտավիկ) և ախտահանիչ միջոցներ (անհրաժեշտության դեպքում բժշկական դիմակներ):
Ճամբարը պետք է ապահովված լինի ինտերնետ կապով: 
Ճամբարը պետք է ունենա խաղահրապարակներ և ապահովված լինի սպորտային ու մարզական խաղերի համար անհրաժեշտ առարկաներով (գնդակ, ցատկապարան, օղակ, կավիճ, սեղանի շախմատ, շաշկի և այլն): 
Ճամբարը պետք է ունենա դահլիճ, որը պետք է տեխնիկապես հագեցած լինի առնվազն 1 պրոեկտորով, առնվազն 2 խոսափողով, առնվազն 2 բարձրախոսով և առնվազն 1 դյուրակիր համակարգչով: 
Ճամբարը պետք է ունենա առնվազն 30 սենյակ՝ հագեցած անհրաժեշտ պարագաներով, յուրաքանչյուր սենյակում պետք է լինի առանձին մեկտեղանոց մահճակալներ՝ առավելագույնը 5 անձի համար՝ բացառելով երկհարկանի մահճակալները: 
Միջոցառման շրջանակներում դասընթացներն անցկացնելու համար ճամբարը պետք է ապահովված լինի համապատասխան դասասենյակներով՝ առնվազն 10 սենյակ, առնվազն 15 անձի համար: Սենյակները պետք է հագեցած լինեն 
մագնիսա-մարկերային և/կամ ֆլիպչարտ թղթի  գրատախտակներով և գրատախտակի համար մարկերներով: 
2.	Հանրային սննդի կազմակերպում, այդ թվում՝
Ճամբարում 6 փուլի համար անհրաժեշտ է ապահովել օրական երեք անգամյա սնունդ՝ յուրաքանչյուր փուլի համար՝ առնվազն 50 և առավելագույնը 150 անձի համար (ճաշացանկը պետք է համաձայնեցնել Պատվիրատուի հետ):
Յուրաքանչյուր փուլի օրական երեք անգամյա սննդի մատուցումը պետք է իրականացնել ըստ սահմանված ժամերի՝
Նախաճաշ, ժամը՝ 8:00-10:00, 
Ճաշ, ժամը՝  12:00-14:00, 
Ընթրիք, ժամը՝ 18:00-20:00
Թեյախմություն՝ 21:00-22:00: 
Վերոնշյալ ժամերը կարող են փոփոխվել: Պատվիրատուի կողմից օրակարգը նախապես կհաստատվի և կտրամադրվի Կատարողին՝ ըստ փուլերի: 
Մատուցվող սնունդը պետք է համապատասխանի Հայաստանի Հանրապետությունում գործող սննդի անվտանգության նորմերին: Մատակարարվող սնունդը պետք է լինի թարմ՝ պատրաստված լինի նույն օրը, յուրաքանչյուր օր նոր ճաշատեսակով (Ճաշացանկը նախապես համաձայնեցնել Պատվիրատուի հետ): Անհրաժեշտ է ապահովել հայկական խոհանոցին բնորոշ ճաշատեսակներ, այդ թվում օրվա ճաշացանկի մեջ պետք է լինի նախուտեստներ՝ թարմ հաց (լավաշ, մատնաքաշ), պանրի տեսականի, մսի տեսականի, ձիթապտուղ, սեզոնային թարմ բանջարեղեն, աղցաններ՝ առնվազն 2 տեսակի, հիմնական ուտեստներ՝ առնվազն 2  տաք ուտեստ և խավարտ, առնվազն 2 խորտիկ,  կարագ, ջեմ/մեղր և այլ անուշեղեն, ըմպելիքներ և խմելու ջուր, թեյ, միրգ, խմորեղեն, պաղպաղակ: 
Յուրաքանչյուր փուլում՝ մեկ անգամը, ճամբարից դուրս շրջայցի ընթացքում (Լոռու մարզ) ճաշի կազմակերում տեղում գործող սննդի սպասարկման կետում՝ առնվազն 50 և առավելագույնը 150 անձի համար /մասնակիցներ, ջոկատավար, բուժաշխատակից, գրասենյակի ներկայացուցիչներ/:
Շրջայցերի կազմակերպում (6 փուլ), այդ թվում՝ շրջայցերի ընթացքում տրանսպորտային միջոցի տրամադրում (ավտոբուսների և /կամ միկրոավտոբուս) յուրաքանչյուր փուլում առնվազն 50 և առավելագույնը 150 անձի համար /մասնակիցներ, ջոկատավար, բուժաշխատակից, գրասենյակի աշխատակից, ըստ Պատվիրատուի կողմից ներկայացված պատվեր-հայտի/: Միջոցառման  շրջանակներում յուրաքանչյուր փուլում առնվազն 50 և առավելագույնը 150 /մասնակիցներ, ջոկատավար, բուժաշխատակից, գրասենյակի աշխատակից/ համար պետք է կազմակերպել շրջայցեր, մասնավորապես՝
I օր – Ք.Երևան  (Վ. Սարգսյան 3) - ճամբար: 
II օր - Ճամբար - Մեսրոպ Մաշտոցի անվան Մատենադարան (ք. Երևան) - Օշական - ճամբար:
III օր - Ճամբար - ՀԲԸՄ վիրտուալ համալսարան (ք.Երևան) - «Հայոց ցեղասպանության թանգարան» և հուշարձան (ք.Երևան) - ճամբար: 
IV օր - Ճամբար - «Թումո» ստեղծարար տեխնոլոգիաների կենտրոն (ք.Երևան) - «Այբ» դպրոց (ք.Երևան) - ճամբար:
V օր - Ճամբար - Հայաստանի պատմության թանգարան (ք.Երևան)  - Խոր Վիրապ - ճամբար:
VI օր - Ճամբար - Գառնի - Գեղարդ - ճամբար:
VII օր – Շրջայցեր չկան՝ մասնակիցները գտնվելու են ճամբարում:
VIII օր - Ճամբար - Դիլիջանի միջազգային դպրոց, (ք.Դիլիջան) - Հաղարծինի վանական համալիր - Մ. Մելքոնյանի անվան վարժարան (ք. Դիլիջան) - ճամբար:
IX օր - Ճամբար - Սարդարապատ - Էջմիածին – Զվարթնոցի հուշարձան (Արմավիրի մարզ) - Ճամբար:
X օր - Ճամբար - Սևանավանք (Սևանի թերակղզի) - «ՔՈԱՖ ՍՄԱՐԹ» կենտրոն (Լոռու մարզ) - Հովհաննես Թումանյանի տուն-թանգարան (Լոռու մարզ, գ. Դսեղ) - ճամբար:
XI օր - Ճամբար - Վ. Սարգսյանի անվան ռազմական համալսարան (ք.Երևան) – Եռաբլուր (ք.Երևան) - ճամբար:
XII օր - Շրջայցեր չկան՝ մասնակիցները գտնվելու են ճամբարում:
XIII օր - Ճամբար - Երևան:
Ժամանակացույցը, մասնակիցների թվաքանակը և ուղերթները Պատվիրատուի կողմից նախապես կհաստատվի և կտրամադրվի Կատարողին՝ ըստ փուլերի: 
Յուրաքանչյուր փուլում, անհրաժեշտության դեպքում, Պատվիրատուն կարող է կատարել օրակարգում փոփոխություններ, ինչի մասին նախապես կտեղեկացվի Կատարողին:
Մասնակիցների դիմավորում և ճանապարհում՝ «Զվարթնոց» օդանավակայանից – ճամբար և հակառակը՝ առավելագույնը  50 ուղերթ:
Հյուրերի և մշտադիտարկողների տեղափոխում Երևան – ճամբար - Երևան՝ առավելագույնը 12 ուղերթ, յուրաքանչյուր ուղերթին՝ առավելագույնը 30 անձի:
Ժամանակացույցը Պատվիրատուի կողմից նախապես կհաստատվի և կտրամադրվի: 
Անհրաժեշտության դեպքում, Պատվիրատուի պահանջով, շրջայցերի օրերն ու ուղղությունները կարող է փոփոխվել, պահպանելով վերոնշյալ  ուղղությունների հեռավորությունները՝ մեկնարկային կետ սահմանելով ճամբարի գտնվելու վայրը:
Վերը նշված բոլոր շրջայցերը պետք է իրականացվեն սարքին և մաքուր վիճակում գտնվող, հարմարավետ տրանսպորտային միջոցներով՝ ավտոբուսներ, և/կամ միկրոավտոբուսներ՝ ըստ մասնակիցների քանակի, որոնք պետք է հագեցած լինեն օդակարգավորման համակարգով, սառնարաններով,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անվտանգությունից ելնելով։
Շրջայցերի ընթացքում բոլոր մասնակիցների համար անհրաժեշտ է ապահովել 0.5 լիտր սառեցված վիճակում շշալցված խմելու ջուր (յուրաքանչյուր անձի համար առնվազն 2 շիշ, ընդհանուր՝ 6 փուլի համար՝ ըստ Պատվիրատուի կողմից ներկայացված թվաքանակի:
Շրջայցերի ընթացքում մասնակիցներին կուղեկցի առնվազն 2 բուժաշխատակից՝ առնվազն մեկ բժիշկ և մեկ բուժքույր (առաջին անհրաժեշտության բուժօգնության միջոցների առկայությունը պարտադիր է), որոնց ներկայությունը կապահովվի Գրասենյակի կողմից:
3.Տեսանկարահանման և լուսանկարահանման ծառայություններ, այդ թվում՝
Կատարողը պարտավոր է միջոցառման 6 փուլերի ընթացքում իրականացնել ընդհանուր առմամբ 60 օրերի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կողմից: Տեսալուսանկարահանումները կարող են իրականացվել տարբեր վայրերում, ներառյալ ՀՀ մարզեր (տրանսպորտային և կեցության ծախսերը ներառված են արժեքի մեջ) և ոչ աշխատանքային օրերի և ժամերի: Տեսանկարահանումների հիման վրա Կատարողը Պատվիրատուին պետք է տրամադրի յուրքանչյուր օրվա նկարահանումները կոշտ կրիչով, ինչպես նաև միջոցառման ավարտից 30 օր հետո պետք է Պատվիրատուին տրամադրի միջոցառման վերաբերյալ ամփոփիչ ֆիլմը: Ֆիլմի տևողությունը պետք է լինի առնվազն 15 րոպե: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առանձին անգլերեն և  ռուսերեն ենթագրերով. թարգմանությունները պարտավոր է իրականացնել Կատարողը։
Եթե ֆիլմն ունի լրագրողական տեքստը, Կատարողը նախապես պետք է այն համաձայնեցի Պատվիրատուի հետ: Կատարողը, ըստ Պատվիրատուի հետ ձեռք բերված համաձայնության, կտրամադրի նաև ֆիլմի անոնսային տարբերակը: 
Ֆիլմը/օրագրերի շարքը պետք է համապատասխանեն հետևյալ չափորոշիչներին՝ 
•	Նկարահանումները 4k ֆորմատով, 25 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Պետք է նկարահանվի միջոցառման ամբողջ առօրյան՝ դասանցկացման ընթացքը, շրջայցերը, հանդիպումները և այլն:
Պատվիրատուն իրավունք ունի մինչև ֆիլմի վերջնական տարբերակի հաստատումը կատարել դիտարկումներ և փոփոխություններ՝ նախապես Կատարողի հետ ձեռքբերված պայմանավորվածության համաձայն։ 
Կատարողը պարտավոր է տրամադրել Պատվիրատուին ֆիլմի համար իրականացրած նկարահանումների չմոնտաժված ամբողջական նյութերը կոշտ կրիչով: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Յուրքանչյուր օրվա համար Կատարողը պատվիրատուին պետք է տրամադրի առնվազն 30 մշակված լուսանկար և չմշակված մյուս լուսանկարները: 
Lուսանկարները պետք է.
1.	Պարունակեն միջոցառման  բրենդային տարրերը՝ միջոցառման լոգոյով իրերը (բաներ, նոթատետր, հագուստ և այլն)
2.	Միջոցառման բոլոր մասնակիցների, հյուրերի, կազմակերպիչների խոշոր/պորտրետային պլաններով լուսանկարներ 
3.	Խմբերի միջին պլանով լուսանկարներ
4.	Հավաքատեղիների, այցելած վայրերի ընդհանուր պլանները, որպեսզի ֆոտոյից հասկանալի լինի, թե որտեղ է իրականանում գործողությունը
5.	Դասերի, հանդիպումների, այցերի ավարտին բոլոր մասնակիցների խմբակային պատկերները
6.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Միջոցառման յուրաքանչյուր փուլի բացման (6) և փակման (6) արարողության համար ձայնային տեխնիկայի և բեմի ապահովում բաց տարածքում: 
•	Ձայնային տեխնիկան պետք է լինի առնվազն 10 կվտ. հզորությամբ՝ առավելագույնը 10 բարձրախոսով:
•	Բեմը պետք է լինի առնվազն 35 մ2 (7մ.՝ երկարություն, 5մ.՝ լայնություն, 0.5մ՝ բարձրություն)՝ մետաղյա կոնստրուկցիաներով և ցանկացած լուսային էֆկտներով:
Միջոցառման ավարտից հետո Կատարողը պետք է ներկայացնի Պատվիրատուին հաշվետվություն՝ մատուցված ծառայությունների վերաբերյալ՝ կցելով անհրաժեշտ բոլոր փաստաթղթերը:
Վճարումները կիրականացվեն փաստացի մատուցված ծառայությունների  դիմաց՝ ըստ փուլերի և  մասնակիցների թվաքանակի:
*Առաջին վճարումը կիրականացվի 2-րդ փուլի ավարտից հետո: Հաջորդթիվ վճարումը կիրականացվի հերթական փուլի ավարտից հետո: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համաձայն տեխնիկական բնութագրի: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