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443" w:rsidRDefault="00483443" w:rsidP="001336E7">
      <w:pPr>
        <w:spacing w:line="240" w:lineRule="auto"/>
        <w:contextualSpacing/>
        <w:jc w:val="center"/>
        <w:rPr>
          <w:rFonts w:ascii="GHEA Grapalat" w:hAnsi="GHEA Grapalat"/>
          <w:b/>
        </w:rPr>
      </w:pPr>
    </w:p>
    <w:p w:rsidR="00483443" w:rsidRDefault="00483443" w:rsidP="001336E7">
      <w:pPr>
        <w:spacing w:line="240" w:lineRule="auto"/>
        <w:contextualSpacing/>
        <w:jc w:val="center"/>
        <w:rPr>
          <w:rFonts w:ascii="GHEA Grapalat" w:hAnsi="GHEA Grapalat"/>
          <w:b/>
        </w:rPr>
      </w:pPr>
    </w:p>
    <w:p w:rsidR="001336E7" w:rsidRDefault="001336E7" w:rsidP="001336E7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</w:rPr>
      </w:pPr>
      <w:r w:rsidRPr="007727F9">
        <w:rPr>
          <w:rFonts w:ascii="GHEA Grapalat" w:hAnsi="GHEA Grapalat"/>
          <w:b/>
        </w:rPr>
        <w:t>ՏԵԽՆԻԿԱԿԱՆ</w:t>
      </w:r>
      <w:r w:rsidRPr="007727F9">
        <w:rPr>
          <w:rFonts w:ascii="GHEA Grapalat" w:hAnsi="GHEA Grapalat"/>
          <w:b/>
          <w:lang w:val="af-ZA"/>
        </w:rPr>
        <w:t xml:space="preserve"> </w:t>
      </w:r>
      <w:r w:rsidRPr="007727F9">
        <w:rPr>
          <w:rFonts w:ascii="GHEA Grapalat" w:hAnsi="GHEA Grapalat"/>
          <w:b/>
        </w:rPr>
        <w:t>ԲՆՈՒԹԱԳԻՐ</w:t>
      </w:r>
      <w:r w:rsidRPr="007727F9">
        <w:rPr>
          <w:rFonts w:ascii="GHEA Grapalat" w:hAnsi="GHEA Grapalat"/>
          <w:b/>
          <w:lang w:val="af-ZA"/>
        </w:rPr>
        <w:t xml:space="preserve"> - </w:t>
      </w:r>
      <w:r w:rsidRPr="007727F9">
        <w:rPr>
          <w:rFonts w:ascii="GHEA Grapalat" w:hAnsi="GHEA Grapalat"/>
          <w:b/>
        </w:rPr>
        <w:t>ԳՆՄԱՆ</w:t>
      </w:r>
      <w:r w:rsidRPr="0030083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083D">
        <w:rPr>
          <w:rFonts w:ascii="GHEA Grapalat" w:hAnsi="GHEA Grapalat"/>
          <w:b/>
          <w:sz w:val="20"/>
          <w:szCs w:val="20"/>
        </w:rPr>
        <w:t>ԺԱՄԱՆԱԿԱՑՈՒՅՑ</w:t>
      </w:r>
    </w:p>
    <w:p w:rsidR="00BD67BC" w:rsidRDefault="00BD67BC" w:rsidP="001336E7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</w:rPr>
      </w:pPr>
    </w:p>
    <w:tbl>
      <w:tblPr>
        <w:tblStyle w:val="a5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"/>
        <w:gridCol w:w="1276"/>
        <w:gridCol w:w="1560"/>
        <w:gridCol w:w="5386"/>
        <w:gridCol w:w="1276"/>
        <w:gridCol w:w="1134"/>
        <w:gridCol w:w="1559"/>
        <w:gridCol w:w="1134"/>
        <w:gridCol w:w="1872"/>
      </w:tblGrid>
      <w:tr w:rsidR="00954BBB" w:rsidRPr="000302F9" w:rsidTr="001739AA">
        <w:trPr>
          <w:trHeight w:val="345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3F4CE0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:rsidR="00954BBB" w:rsidRPr="000302F9" w:rsidRDefault="00954BBB" w:rsidP="00954BB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954BBB" w:rsidRPr="000302F9" w:rsidTr="001739AA">
        <w:trPr>
          <w:trHeight w:val="84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Ենթակա քանակը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Количество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EF2941" w:rsidRPr="000302F9" w:rsidTr="00C7773E">
        <w:trPr>
          <w:trHeight w:val="125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41" w:rsidRPr="00D541FA" w:rsidRDefault="00EF2941" w:rsidP="001739AA">
            <w:pPr>
              <w:pStyle w:val="a3"/>
              <w:numPr>
                <w:ilvl w:val="0"/>
                <w:numId w:val="8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41" w:rsidRPr="008F6E47" w:rsidRDefault="00EF2941" w:rsidP="00D35A3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F6E47">
              <w:rPr>
                <w:rFonts w:ascii="GHEA Grapalat" w:hAnsi="GHEA Grapalat" w:cs="Sylfaen"/>
                <w:sz w:val="20"/>
                <w:szCs w:val="20"/>
              </w:rPr>
              <w:t>09132200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41" w:rsidRPr="000302F9" w:rsidRDefault="00EF2941" w:rsidP="00D35A3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Բենզին</w:t>
            </w:r>
          </w:p>
          <w:p w:rsidR="00EF2941" w:rsidRPr="000302F9" w:rsidRDefault="00EF2941" w:rsidP="00D35A3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Бензин</w:t>
            </w:r>
          </w:p>
          <w:p w:rsidR="00EF2941" w:rsidRPr="000302F9" w:rsidRDefault="00EF2941" w:rsidP="00D35A3E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41" w:rsidRPr="00B67FCD" w:rsidRDefault="00EF2941" w:rsidP="00D35A3E">
            <w:pPr>
              <w:jc w:val="both"/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</w:pPr>
            <w:r w:rsidRPr="00274528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>ԱԻ</w:t>
            </w:r>
            <w:r w:rsidRPr="00B67FCD">
              <w:rPr>
                <w:rFonts w:ascii="GHEA Grapalat" w:hAnsi="GHEA Grapalat" w:cs="Arial"/>
                <w:b/>
                <w:color w:val="000000"/>
                <w:sz w:val="18"/>
                <w:szCs w:val="18"/>
                <w:lang w:val="en-US"/>
              </w:rPr>
              <w:t xml:space="preserve">-92, </w:t>
            </w:r>
            <w:r w:rsidRPr="00274528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>Ռեգուլյար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արտաքին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տեսքը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` 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մաքուր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և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պարզ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օկտանային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թիվը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որոշված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հետազոտական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մեթոդով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` 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պակաս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91, 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շարժիչային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մեթոդով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` 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պակաս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81,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բենզինի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հագեցած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գոլորշիների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ճնշումը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` 45-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ից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մինչև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100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կՊա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կապարի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պարունակությունը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5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մգ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/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դմա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-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ից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ավելի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բենզոլի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ծավալային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մասը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1%-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ից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ավելի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խտությունը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` 15ºC 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ջերմաստիճանում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` 720-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ից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մինչև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775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կգ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/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մա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ծծմբի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պարունակությունը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` 10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մգ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/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կգ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-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ից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ավելի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թթվածնի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զանգվածային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մասը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` 2,7%-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ից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ավելի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օքսիդիչների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ծավալային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մասը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ոչ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ավելի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`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մեթանոլ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3%,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էթանոլ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-5%,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իզոպրոպիլ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սպիրտ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-10%,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իզոբուտիլ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սպիրտ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-10%,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եռաբութիլ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սպիրտ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-7%,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եթերներ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(C₅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և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ավելի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) -15%,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այլ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օքսիդիչներ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-10%,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անվտանգությունը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մակնշումը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և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փաթեթավորումը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`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ըստ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ՀՀ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կառավարության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2004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թ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նոյեմբերի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11-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ի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№1592-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Ն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որոշմամբ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հաստատված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/>
                <w:b/>
                <w:sz w:val="18"/>
                <w:szCs w:val="18"/>
                <w:lang w:val="af-ZA"/>
              </w:rPr>
              <w:t>«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Ներքին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այրման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շարժիչային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վառելիքների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տեխնիկական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կանոնակարգի</w:t>
            </w:r>
            <w:r w:rsidRPr="00F730E8">
              <w:rPr>
                <w:rFonts w:ascii="GHEA Grapalat" w:hAnsi="GHEA Grapalat"/>
                <w:b/>
                <w:sz w:val="18"/>
                <w:szCs w:val="18"/>
                <w:lang w:val="af-ZA"/>
              </w:rPr>
              <w:t>»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մատակարարումը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B67FCD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sz w:val="18"/>
                <w:szCs w:val="18"/>
              </w:rPr>
              <w:t>կտրոններով</w:t>
            </w:r>
            <w:r w:rsidRPr="00B67FCD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, </w:t>
            </w:r>
            <w:r w:rsidRPr="00F730E8">
              <w:rPr>
                <w:rFonts w:ascii="GHEA Grapalat" w:hAnsi="GHEA Grapalat" w:cs="Arial"/>
                <w:sz w:val="18"/>
                <w:szCs w:val="18"/>
              </w:rPr>
              <w:t>լիցքավորումը</w:t>
            </w:r>
            <w:r>
              <w:rPr>
                <w:rFonts w:ascii="GHEA Grapalat" w:hAnsi="GHEA Grapalat" w:cs="Arial"/>
                <w:sz w:val="18"/>
                <w:szCs w:val="18"/>
              </w:rPr>
              <w:t>՝</w:t>
            </w:r>
            <w:r w:rsidRPr="00B67FCD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Երևան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քաղաքի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և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հարակից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մարզերի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լցակայաններից</w:t>
            </w:r>
            <w:r w:rsidRPr="00B67FCD">
              <w:rPr>
                <w:rFonts w:ascii="GHEA Grapalat" w:hAnsi="GHEA Grapalat" w:cs="Arial"/>
                <w:color w:val="000000"/>
                <w:sz w:val="18"/>
                <w:szCs w:val="18"/>
                <w:lang w:val="en-US"/>
              </w:rPr>
              <w:t>:</w:t>
            </w:r>
          </w:p>
          <w:p w:rsidR="00EF2941" w:rsidRPr="00E843AA" w:rsidRDefault="00EF2941" w:rsidP="00D35A3E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730E8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>АИ-92, регуляр ,</w:t>
            </w:r>
            <w:r w:rsidRPr="00F730E8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внешний вид - чистый и прозрачный, октановое число определенное исследовательским методом - не менее 91, моторным методом - не менее 81, давление паров насыщенного бензина - от 45 до 100 кПа, содержание свинца не более 5 мг / дмА, объем бензола фракция не более 1%, плотность при температуре 15ºС от 720 до 775 кг / мА, содержание серы не более 10 мг / кг, массовая доля кислорода не более 2,7%, объемная доля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окислителей не более: метанол 3%, этанол-5%, изопропиловый спирт -10%, изобутиловый спирт -10%, трибутиловый спирт -7%, эфиры (C ₅) подробнее) -15%, другие окислители -10%, безопасность, маркировка и упаковка согласно «Техническому регламенту топлива для 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lastRenderedPageBreak/>
              <w:t>двигателей внутреннего сгорания», утвержденному постановлением Правительства РА № 1592-Н от 11 ноября 2004 года, доставка по чекам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, заправка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в город Ереван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е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или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ближающих областях.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41" w:rsidRPr="00BD1753" w:rsidRDefault="00EF2941" w:rsidP="00D35A3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lastRenderedPageBreak/>
              <w:t>լիտր</w:t>
            </w:r>
          </w:p>
          <w:p w:rsidR="00EF2941" w:rsidRPr="000302F9" w:rsidRDefault="00EF2941" w:rsidP="00D35A3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41" w:rsidRPr="00763144" w:rsidRDefault="00EF2941" w:rsidP="004F1CB6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941" w:rsidRPr="00D541FA" w:rsidRDefault="00EF2941" w:rsidP="001739A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541FA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ք. Եղվարդ, Երևանյան խճ. 40  «Գառնի-Լեռ» ԳԱՄ ԲԲԸ</w:t>
            </w:r>
          </w:p>
          <w:p w:rsidR="00EF2941" w:rsidRPr="00483443" w:rsidRDefault="00EF2941" w:rsidP="001739A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541F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ОАО НПО «Гарни-Лер», г. Егвард, шоссе Ереванская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41" w:rsidRPr="00763144" w:rsidRDefault="00EF2941" w:rsidP="004F1CB6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1000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F2941" w:rsidRPr="00483443" w:rsidRDefault="00EF2941" w:rsidP="001739A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8344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Պայմանագիրը կնքելուց հետո 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0 </w:t>
            </w:r>
            <w:r w:rsidRPr="00483443">
              <w:rPr>
                <w:rFonts w:ascii="GHEA Grapalat" w:hAnsi="GHEA Grapalat"/>
                <w:color w:val="000000" w:themeColor="text1"/>
                <w:sz w:val="18"/>
                <w:szCs w:val="18"/>
              </w:rPr>
              <w:t>օրացույցային օրվա ընթացքում</w:t>
            </w:r>
          </w:p>
          <w:p w:rsidR="00EF2941" w:rsidRPr="00483443" w:rsidRDefault="00EF2941" w:rsidP="00EF2941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8344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В течение 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0</w:t>
            </w:r>
            <w:r w:rsidRPr="0048344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дней с момента заключения договора</w:t>
            </w:r>
          </w:p>
        </w:tc>
      </w:tr>
      <w:tr w:rsidR="00EF2941" w:rsidRPr="000302F9" w:rsidTr="00C7773E">
        <w:trPr>
          <w:trHeight w:val="112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41" w:rsidRPr="00D541FA" w:rsidRDefault="00EF2941" w:rsidP="001739AA">
            <w:pPr>
              <w:pStyle w:val="a3"/>
              <w:numPr>
                <w:ilvl w:val="0"/>
                <w:numId w:val="8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41" w:rsidRPr="008F6E47" w:rsidRDefault="00EF2941" w:rsidP="00D35A3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F6E47">
              <w:rPr>
                <w:rFonts w:ascii="GHEA Grapalat" w:hAnsi="GHEA Grapalat" w:cs="Sylfaen"/>
                <w:sz w:val="20"/>
                <w:szCs w:val="20"/>
              </w:rPr>
              <w:t>9134200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41" w:rsidRDefault="00EF2941" w:rsidP="00D35A3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8F6E47">
              <w:rPr>
                <w:rFonts w:ascii="GHEA Grapalat" w:hAnsi="GHEA Grapalat" w:cs="Sylfaen"/>
                <w:sz w:val="20"/>
                <w:szCs w:val="20"/>
              </w:rPr>
              <w:t>Դիզելային վառելիք</w:t>
            </w:r>
          </w:p>
          <w:p w:rsidR="00EB5C5D" w:rsidRPr="008F6E47" w:rsidRDefault="00EB5C5D" w:rsidP="00D35A3E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Топливо дизельное</w:t>
            </w:r>
            <w:bookmarkStart w:id="0" w:name="_GoBack"/>
            <w:bookmarkEnd w:id="0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D" w:rsidRPr="004C3FE7" w:rsidRDefault="00EB5C5D" w:rsidP="00EB5C5D">
            <w:pPr>
              <w:spacing w:after="0" w:line="240" w:lineRule="auto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4C3FE7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>Սեզոնային,  դիզել</w:t>
            </w:r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ցետանային թիվը 51-ից ոչ պակաս, ցետանային ցուցիչը-46-ից ոչ պակաս, խտությունը 15ºC ջերմաստիճանում  820-ից մինչև 845 կգ/մա, ծծմբի պարունակությունը 10 մգ/կգ-ից ոչ ավելի, բռնկման ջերմաստիճանը 55ºC -ից ոչ ցածր, ածխածնի մնացորդը 10% նստվածքում 0,3%-ից ոչ ավելի, մածուցիկությունը 40ºC -ում` 2,0-ից մինչև 4,5 մմԱ/վ, պղտորման ջերմաստիճանը` 0ºC -ից ոչ բարձր, անվտանգությունը, մակնշումը և փաթեթավորումը` ըստ ՀՀ կառավարության 2004թ նոյեմբերի 11-ի №1592-Ն որոշմամբ հաստատված ՙՆերքին այրման շարժիչային վառելիքների տեխնիկական կանոնակարգի՚,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մատակարարումը</w:t>
            </w:r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4C3FE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F730E8">
              <w:rPr>
                <w:rFonts w:ascii="GHEA Grapalat" w:hAnsi="GHEA Grapalat" w:cs="Arial"/>
                <w:sz w:val="18"/>
                <w:szCs w:val="18"/>
              </w:rPr>
              <w:t>կտրոններով</w:t>
            </w:r>
            <w:r w:rsidRPr="004C3FE7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F730E8">
              <w:rPr>
                <w:rFonts w:ascii="GHEA Grapalat" w:hAnsi="GHEA Grapalat" w:cs="Arial"/>
                <w:sz w:val="18"/>
                <w:szCs w:val="18"/>
              </w:rPr>
              <w:t>լիցքավորումը</w:t>
            </w:r>
            <w:r>
              <w:rPr>
                <w:rFonts w:ascii="GHEA Grapalat" w:hAnsi="GHEA Grapalat" w:cs="Arial"/>
                <w:sz w:val="18"/>
                <w:szCs w:val="18"/>
              </w:rPr>
              <w:t>՝</w:t>
            </w:r>
            <w:r w:rsidRPr="004C3FE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F730E8">
              <w:rPr>
                <w:rFonts w:ascii="GHEA Grapalat" w:hAnsi="GHEA Grapalat" w:cs="Arial"/>
                <w:color w:val="000000"/>
                <w:sz w:val="18"/>
                <w:szCs w:val="18"/>
              </w:rPr>
              <w:t>Երևան</w:t>
            </w:r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քաղաքի</w:t>
            </w:r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և</w:t>
            </w:r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հարակից</w:t>
            </w:r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մարզերի</w:t>
            </w:r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843AA">
              <w:rPr>
                <w:rFonts w:ascii="GHEA Grapalat" w:hAnsi="GHEA Grapalat" w:cs="Arial"/>
                <w:color w:val="000000"/>
                <w:sz w:val="18"/>
                <w:szCs w:val="18"/>
              </w:rPr>
              <w:t>լցակայաններից</w:t>
            </w:r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:</w:t>
            </w:r>
          </w:p>
          <w:p w:rsidR="00EB5C5D" w:rsidRPr="004C3FE7" w:rsidRDefault="00EB5C5D" w:rsidP="00EB5C5D">
            <w:pPr>
              <w:spacing w:after="0" w:line="240" w:lineRule="auto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4C3FE7">
              <w:rPr>
                <w:rFonts w:ascii="GHEA Grapalat" w:hAnsi="GHEA Grapalat" w:cs="Arial"/>
                <w:b/>
                <w:color w:val="000000"/>
                <w:sz w:val="18"/>
                <w:szCs w:val="18"/>
              </w:rPr>
              <w:t>Сезонное, дизельное,</w:t>
            </w:r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цетановое число не менее 51, цетановый индекс не менее 46, плотность при температуре 15ºС от 820 до 845 кг / м3, содержание серы не более 10 мг / </w:t>
            </w:r>
          </w:p>
          <w:p w:rsidR="00EF2941" w:rsidRPr="00456CD4" w:rsidRDefault="00EB5C5D" w:rsidP="00EB5C5D">
            <w:pPr>
              <w:pStyle w:val="HTML"/>
              <w:shd w:val="clear" w:color="auto" w:fill="F8F9FA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кг, температура воспламенения не более 55</w:t>
            </w:r>
            <w:proofErr w:type="gram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ºС</w:t>
            </w:r>
            <w:proofErr w:type="gram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низкий, остаток углерода в 10% осадке не более 0,3%, вязкость при 40ºС от 2,0 до 4,5 мА / с, температура мутности не более 0ºС, безопасность, маркировка и упаковка согласно «Внутреннего регламента по топливу для двигателей внутреннего сгорания», утвержденного постановлением Правительства Республики Армения от 11 ноября 2004 г. доставка по чекам и баком в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Армавирский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>марз</w:t>
            </w:r>
            <w:proofErr w:type="spellEnd"/>
            <w:r w:rsidRPr="004C3FE7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или город Ереван. 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Д</w:t>
            </w:r>
            <w:proofErr w:type="spellStart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>оставка</w:t>
            </w:r>
            <w:proofErr w:type="spellEnd"/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по чекам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, заправка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в город Ереван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е</w:t>
            </w:r>
            <w:r w:rsidRPr="0027452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или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ближающих</w:t>
            </w:r>
            <w:proofErr w:type="spellEnd"/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областях.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41" w:rsidRPr="00BD1753" w:rsidRDefault="00EF2941" w:rsidP="00D35A3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լիտր</w:t>
            </w:r>
          </w:p>
          <w:p w:rsidR="00EF2941" w:rsidRDefault="00EF2941" w:rsidP="00D35A3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41" w:rsidRPr="009D2D9C" w:rsidRDefault="00EF2941" w:rsidP="00EF294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941" w:rsidRPr="00D541FA" w:rsidRDefault="00EF2941" w:rsidP="00D541F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941" w:rsidRPr="009D2D9C" w:rsidRDefault="00EF2941" w:rsidP="004F1CB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2941" w:rsidRPr="00483443" w:rsidRDefault="00EF2941" w:rsidP="002069F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</w:tbl>
    <w:p w:rsidR="00B20AC6" w:rsidRPr="00C63C30" w:rsidRDefault="00B20AC6" w:rsidP="00B20AC6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:rsidR="00C7773E" w:rsidRPr="005232C0" w:rsidRDefault="00C7773E" w:rsidP="00C7773E">
      <w:pPr>
        <w:ind w:left="-284"/>
        <w:rPr>
          <w:rFonts w:ascii="Calibri" w:hAnsi="Calibri" w:cs="Calibri"/>
          <w:color w:val="000000"/>
        </w:rPr>
      </w:pPr>
      <w:r w:rsidRPr="005232C0">
        <w:rPr>
          <w:rFonts w:ascii="GHEA Grapalat" w:hAnsi="GHEA Grapalat"/>
          <w:b/>
          <w:color w:val="000000" w:themeColor="text1"/>
          <w:sz w:val="20"/>
          <w:szCs w:val="20"/>
        </w:rPr>
        <w:t xml:space="preserve">Լրացուցիչ պայմաններ՝    </w:t>
      </w:r>
    </w:p>
    <w:p w:rsidR="00EF2941" w:rsidRDefault="00EF2941" w:rsidP="00EF2941">
      <w:pPr>
        <w:pStyle w:val="HTML"/>
        <w:shd w:val="clear" w:color="auto" w:fill="F8F9FA"/>
        <w:rPr>
          <w:rFonts w:ascii="GHEA Grapalat" w:eastAsia="Calibri" w:hAnsi="GHEA Grapalat" w:cs="Arial"/>
          <w:color w:val="000000"/>
          <w:lang w:val="hy-AM"/>
        </w:rPr>
      </w:pPr>
      <w:r>
        <w:rPr>
          <w:rFonts w:ascii="GHEA Grapalat" w:eastAsia="Calibri" w:hAnsi="GHEA Grapalat" w:cs="Arial"/>
          <w:color w:val="000000"/>
          <w:sz w:val="22"/>
          <w:szCs w:val="22"/>
          <w:lang w:val="hy-AM"/>
        </w:rPr>
        <w:t>Կտրոնների սպասարկումը կատարվի Երևան քաղաքի և հարակից մարզերի լցակայաններում</w:t>
      </w:r>
      <w:r>
        <w:rPr>
          <w:rFonts w:ascii="GHEA Grapalat" w:eastAsia="Calibri" w:hAnsi="GHEA Grapalat" w:cs="Arial"/>
          <w:color w:val="000000"/>
          <w:lang w:val="hy-AM"/>
        </w:rPr>
        <w:t>:</w:t>
      </w:r>
    </w:p>
    <w:sectPr w:rsidR="00EF2941" w:rsidSect="00AA0159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E04D1"/>
    <w:multiLevelType w:val="hybridMultilevel"/>
    <w:tmpl w:val="74F0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34CEC"/>
    <w:multiLevelType w:val="hybridMultilevel"/>
    <w:tmpl w:val="452E5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A03E4"/>
    <w:multiLevelType w:val="hybridMultilevel"/>
    <w:tmpl w:val="B4C8075A"/>
    <w:lvl w:ilvl="0" w:tplc="63ECE138">
      <w:start w:val="1"/>
      <w:numFmt w:val="bullet"/>
      <w:lvlText w:val="-"/>
      <w:lvlJc w:val="left"/>
      <w:pPr>
        <w:ind w:left="1286" w:hanging="658"/>
      </w:pPr>
      <w:rPr>
        <w:rFonts w:ascii="Arial" w:eastAsia="Arial" w:hAnsi="Arial" w:hint="default"/>
        <w:spacing w:val="-5"/>
        <w:w w:val="99"/>
        <w:sz w:val="24"/>
        <w:szCs w:val="24"/>
      </w:rPr>
    </w:lvl>
    <w:lvl w:ilvl="1" w:tplc="A8F2E798">
      <w:start w:val="1"/>
      <w:numFmt w:val="bullet"/>
      <w:lvlText w:val="•"/>
      <w:lvlJc w:val="left"/>
      <w:pPr>
        <w:ind w:left="1280" w:hanging="658"/>
      </w:pPr>
      <w:rPr>
        <w:rFonts w:hint="default"/>
      </w:rPr>
    </w:lvl>
    <w:lvl w:ilvl="2" w:tplc="6E2E4752">
      <w:start w:val="1"/>
      <w:numFmt w:val="bullet"/>
      <w:lvlText w:val="•"/>
      <w:lvlJc w:val="left"/>
      <w:pPr>
        <w:ind w:left="2273" w:hanging="658"/>
      </w:pPr>
      <w:rPr>
        <w:rFonts w:hint="default"/>
      </w:rPr>
    </w:lvl>
    <w:lvl w:ilvl="3" w:tplc="628E55EA">
      <w:start w:val="1"/>
      <w:numFmt w:val="bullet"/>
      <w:lvlText w:val="•"/>
      <w:lvlJc w:val="left"/>
      <w:pPr>
        <w:ind w:left="3266" w:hanging="658"/>
      </w:pPr>
      <w:rPr>
        <w:rFonts w:hint="default"/>
      </w:rPr>
    </w:lvl>
    <w:lvl w:ilvl="4" w:tplc="65583842">
      <w:start w:val="1"/>
      <w:numFmt w:val="bullet"/>
      <w:lvlText w:val="•"/>
      <w:lvlJc w:val="left"/>
      <w:pPr>
        <w:ind w:left="4260" w:hanging="658"/>
      </w:pPr>
      <w:rPr>
        <w:rFonts w:hint="default"/>
      </w:rPr>
    </w:lvl>
    <w:lvl w:ilvl="5" w:tplc="B658FAE6">
      <w:start w:val="1"/>
      <w:numFmt w:val="bullet"/>
      <w:lvlText w:val="•"/>
      <w:lvlJc w:val="left"/>
      <w:pPr>
        <w:ind w:left="5253" w:hanging="658"/>
      </w:pPr>
      <w:rPr>
        <w:rFonts w:hint="default"/>
      </w:rPr>
    </w:lvl>
    <w:lvl w:ilvl="6" w:tplc="E4BC9278">
      <w:start w:val="1"/>
      <w:numFmt w:val="bullet"/>
      <w:lvlText w:val="•"/>
      <w:lvlJc w:val="left"/>
      <w:pPr>
        <w:ind w:left="6246" w:hanging="658"/>
      </w:pPr>
      <w:rPr>
        <w:rFonts w:hint="default"/>
      </w:rPr>
    </w:lvl>
    <w:lvl w:ilvl="7" w:tplc="ADF06174">
      <w:start w:val="1"/>
      <w:numFmt w:val="bullet"/>
      <w:lvlText w:val="•"/>
      <w:lvlJc w:val="left"/>
      <w:pPr>
        <w:ind w:left="7240" w:hanging="658"/>
      </w:pPr>
      <w:rPr>
        <w:rFonts w:hint="default"/>
      </w:rPr>
    </w:lvl>
    <w:lvl w:ilvl="8" w:tplc="151C3C0A">
      <w:start w:val="1"/>
      <w:numFmt w:val="bullet"/>
      <w:lvlText w:val="•"/>
      <w:lvlJc w:val="left"/>
      <w:pPr>
        <w:ind w:left="8233" w:hanging="658"/>
      </w:pPr>
      <w:rPr>
        <w:rFonts w:hint="default"/>
      </w:rPr>
    </w:lvl>
  </w:abstractNum>
  <w:abstractNum w:abstractNumId="7">
    <w:nsid w:val="7B721323"/>
    <w:multiLevelType w:val="hybridMultilevel"/>
    <w:tmpl w:val="9B08EBC2"/>
    <w:lvl w:ilvl="0" w:tplc="F57E81C0">
      <w:start w:val="1"/>
      <w:numFmt w:val="decimal"/>
      <w:lvlText w:val="%1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DF"/>
    <w:rsid w:val="00020169"/>
    <w:rsid w:val="00026696"/>
    <w:rsid w:val="000518EC"/>
    <w:rsid w:val="00060504"/>
    <w:rsid w:val="0006310E"/>
    <w:rsid w:val="000634E2"/>
    <w:rsid w:val="00082E73"/>
    <w:rsid w:val="00085F1C"/>
    <w:rsid w:val="000929E0"/>
    <w:rsid w:val="000A27C7"/>
    <w:rsid w:val="000B6129"/>
    <w:rsid w:val="00107A73"/>
    <w:rsid w:val="001301E4"/>
    <w:rsid w:val="001336E7"/>
    <w:rsid w:val="00146A8E"/>
    <w:rsid w:val="00165006"/>
    <w:rsid w:val="001739AA"/>
    <w:rsid w:val="00182307"/>
    <w:rsid w:val="001E1C06"/>
    <w:rsid w:val="001E20BD"/>
    <w:rsid w:val="001E39CE"/>
    <w:rsid w:val="001F5D21"/>
    <w:rsid w:val="00220161"/>
    <w:rsid w:val="00236DCE"/>
    <w:rsid w:val="002370F6"/>
    <w:rsid w:val="002419AE"/>
    <w:rsid w:val="0025269B"/>
    <w:rsid w:val="002529A8"/>
    <w:rsid w:val="0025612C"/>
    <w:rsid w:val="002741FD"/>
    <w:rsid w:val="0029018B"/>
    <w:rsid w:val="002B2607"/>
    <w:rsid w:val="002C04D2"/>
    <w:rsid w:val="002D7F6C"/>
    <w:rsid w:val="002E778C"/>
    <w:rsid w:val="00323D91"/>
    <w:rsid w:val="00324277"/>
    <w:rsid w:val="003A4B06"/>
    <w:rsid w:val="003B30DD"/>
    <w:rsid w:val="003B6767"/>
    <w:rsid w:val="003C595E"/>
    <w:rsid w:val="003E1640"/>
    <w:rsid w:val="003E5600"/>
    <w:rsid w:val="003F3D1A"/>
    <w:rsid w:val="00410179"/>
    <w:rsid w:val="004178BC"/>
    <w:rsid w:val="00420286"/>
    <w:rsid w:val="00483443"/>
    <w:rsid w:val="004A6F4F"/>
    <w:rsid w:val="004C36DF"/>
    <w:rsid w:val="004E307C"/>
    <w:rsid w:val="005225B4"/>
    <w:rsid w:val="00532A15"/>
    <w:rsid w:val="00557565"/>
    <w:rsid w:val="00586189"/>
    <w:rsid w:val="005B6707"/>
    <w:rsid w:val="00636374"/>
    <w:rsid w:val="00636DC1"/>
    <w:rsid w:val="006C191D"/>
    <w:rsid w:val="00711E41"/>
    <w:rsid w:val="007230C0"/>
    <w:rsid w:val="00767A7C"/>
    <w:rsid w:val="00773554"/>
    <w:rsid w:val="00804EE6"/>
    <w:rsid w:val="00812B9F"/>
    <w:rsid w:val="0087428B"/>
    <w:rsid w:val="00885B69"/>
    <w:rsid w:val="008B2E4B"/>
    <w:rsid w:val="008D0910"/>
    <w:rsid w:val="008F0A15"/>
    <w:rsid w:val="00910271"/>
    <w:rsid w:val="0091764F"/>
    <w:rsid w:val="00927C48"/>
    <w:rsid w:val="00954BBB"/>
    <w:rsid w:val="00956201"/>
    <w:rsid w:val="009737F2"/>
    <w:rsid w:val="009C71C0"/>
    <w:rsid w:val="009E6BE9"/>
    <w:rsid w:val="00A41A60"/>
    <w:rsid w:val="00A54A36"/>
    <w:rsid w:val="00AA0159"/>
    <w:rsid w:val="00AC4644"/>
    <w:rsid w:val="00B20AC6"/>
    <w:rsid w:val="00B452B7"/>
    <w:rsid w:val="00B51574"/>
    <w:rsid w:val="00B96678"/>
    <w:rsid w:val="00BD1753"/>
    <w:rsid w:val="00BD67BC"/>
    <w:rsid w:val="00BD767C"/>
    <w:rsid w:val="00BE376E"/>
    <w:rsid w:val="00C05478"/>
    <w:rsid w:val="00C128BC"/>
    <w:rsid w:val="00C1373E"/>
    <w:rsid w:val="00C22204"/>
    <w:rsid w:val="00C43CC5"/>
    <w:rsid w:val="00C448E6"/>
    <w:rsid w:val="00C6077F"/>
    <w:rsid w:val="00C63C30"/>
    <w:rsid w:val="00C72CDF"/>
    <w:rsid w:val="00C7773E"/>
    <w:rsid w:val="00C867FC"/>
    <w:rsid w:val="00CA7853"/>
    <w:rsid w:val="00D541FA"/>
    <w:rsid w:val="00D841FA"/>
    <w:rsid w:val="00DC5E79"/>
    <w:rsid w:val="00DF793A"/>
    <w:rsid w:val="00E107B0"/>
    <w:rsid w:val="00E21CC3"/>
    <w:rsid w:val="00E34539"/>
    <w:rsid w:val="00E41AA9"/>
    <w:rsid w:val="00E66DF6"/>
    <w:rsid w:val="00E730B9"/>
    <w:rsid w:val="00E843AA"/>
    <w:rsid w:val="00E929E9"/>
    <w:rsid w:val="00EB5C5D"/>
    <w:rsid w:val="00EE5B23"/>
    <w:rsid w:val="00EF2941"/>
    <w:rsid w:val="00F13986"/>
    <w:rsid w:val="00F51391"/>
    <w:rsid w:val="00FA01DF"/>
    <w:rsid w:val="00FA3545"/>
    <w:rsid w:val="00FA429E"/>
    <w:rsid w:val="00FC775F"/>
    <w:rsid w:val="00FD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  <w:style w:type="paragraph" w:styleId="a9">
    <w:name w:val="header"/>
    <w:basedOn w:val="a"/>
    <w:link w:val="aa"/>
    <w:semiHidden/>
    <w:unhideWhenUsed/>
    <w:rsid w:val="00EB5C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Верхний колонтитул Знак"/>
    <w:basedOn w:val="a0"/>
    <w:link w:val="a9"/>
    <w:semiHidden/>
    <w:rsid w:val="00EB5C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  <w:style w:type="paragraph" w:styleId="a9">
    <w:name w:val="header"/>
    <w:basedOn w:val="a"/>
    <w:link w:val="aa"/>
    <w:semiHidden/>
    <w:unhideWhenUsed/>
    <w:rsid w:val="00EB5C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Верхний колонтитул Знак"/>
    <w:basedOn w:val="a0"/>
    <w:link w:val="a9"/>
    <w:semiHidden/>
    <w:rsid w:val="00EB5C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4E9B4-3C50-4620-9BED-EDD9833B5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 Ghazaryan</dc:creator>
  <cp:keywords/>
  <dc:description/>
  <cp:lastModifiedBy>Пользователь Windows</cp:lastModifiedBy>
  <cp:revision>112</cp:revision>
  <dcterms:created xsi:type="dcterms:W3CDTF">2022-12-02T11:10:00Z</dcterms:created>
  <dcterms:modified xsi:type="dcterms:W3CDTF">2024-10-15T10:45:00Z</dcterms:modified>
</cp:coreProperties>
</file>