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ՀՀՏՄ-ԷԱՃԱՊՁԲ-2024/06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աշխատակազմը հայտարարում է Այրումի մանկապարտեզի համար գույքի ձեռքբերման մրցույթի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ՀՀՏՄ-ԷԱՃԱՊՁԲ-2024/06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աշխատակազմը հայտարարում է Այրումի մանկապարտեզի համար գույքի ձեռքբերման մրցույթի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աշխատակազմը հայտարարում է Այրումի մանկապարտեզի համար գույքի ձեռքբերման մրցույթի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ՀՀՏՄ-ԷԱՃԱՊՁԲ-2024/06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աշխատակազմը հայտարարում է Այրումի մանկապարտեզի համար գույքի ձեռքբերման մրցույթի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ՀՀՏՄ-ԷԱՃԱՊՁԲ-2024/06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ՀՀՏՄ-ԷԱՃԱՊՁԲ-2024/06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ՀՀՏՄ-ԷԱՃԱՊՁԲ-2024/06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ՀՀՏՄ-ԷԱՃԱՊՁԲ-2024/06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ՀՀՏՄ-ԷԱՃԱՊՁԲ-2024/06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«ՀՀՏՄ-ԷԱՃԱՊՁԲ-2024/06»*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ՀՀՏՄ-ԷԱՃԱՊՁԲ-2024/06*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«ՀՀՏՄ-ԷԱՃԱՊՁԲ-2024/06»*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ՀՀՏՄ-ԷԱՃԱՊՁԲ-2024/06*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պատրաստված է էկոլոգիապես մաքուր և առողջության համար անվտանգ հումքից, ողորկ է, առանց ծլեպների և արտադրական խոտանների, էկոլոգիապես մաքուր և առողջության համար անվտանգ նյութերով, անկյունները՝ հարթ և անվտանգ, անհրաժեշտության դեպքում՝ անվտանգությունն ապահովող հատուկ դետալներով։ Ամուր են՝ պատրաստված մաշակայուն նյութերից, ինչը շահագործման ընթացքում ի հայտ չգալու պարագայում մատակարարը պարտավորվում է սեղմ ժամկետներում փոխարինել մատակարարված ապրանքը և/կամ կատարել համապատասխան վերազինում կամ ամրացում։ Ապահովված է էսթետիկությունը, մասնավորապես՝  հստակ գունավորմամբ, առանց արտադրական խոտանների։ Ապահովված է էրգոնոմիկությունը, այսինքն՝ մատակարարվող գույքը հարմարավետ է ըստ նպատակային նշանակության շահագործման ժամանակ։ Զգեստապահարանն ամբողջությամբ (բացառությամբ հետնապատից) պատրաստված է լամինացված 18 մմ հաստությամբ E0դասի ՓՏՍ-ից արտաքին չափսերը՝820 х 450 х 2000 մմ (Լ х Խ х Բ): Զգեստապահարանը վերևից ունի 400 մմ բարձրությամբ 1 դարակաշար, որից 60 մմ հեռավորությամբ տակից ամարցվում է ¾ դյույմ քրոմապատ, մետաղական երկաթյա ամուր և որակյալ ձող՝ համապատասխան ամրացումներով։ Զգեստապահարանն ունի 2 իրար հավասար դուռ, դռները՝ լամինացված 18 մմ հաստությամբ E0դասի ՓՏՍ-ից։ Դռներից յուրաքանչյուրը ամրացվում է 3-ական ծխնիով։ Դռները ունեն մետաղական օվալաձև բռնակներ։
Աշխատանքային հարթության եզրերը շրջափակված են 1-2 մմ հաստության պոլիմերային եզրաժապավենով (PVC կամ համարժեք), իսկ ոչ աշխատանքային հարթության եզրագծերը՝ 0.4-1.0 մմ հաստության պոլիմերային եզրաժապավենով (PVC կամ համարժեք): Աշխատանքային հարթությունը անփայլ է։ Բոլոր միացումներն իրականացված են թաքնված ամրակցումներով։ Հետնապատը ունի 4 մմ հաստությամբ լամինացված փայտաթեփային սալ(ԴՎՊ) և նույն E0դասի ՓՏՍ-ի գույն: Պահարանն ամբողջ պարագծով ունի շրջանակաձև ոտքեր, որի հատակին  հպվող հատվածի եզրերի վերջնամասերին, տակից ամրացված են պլաստիկե մուգ գույնի տակդիրներ՝ 8 մմ հաստությամբ: Ոտքերը կարգավորվող են։ Ոտքեր հանդիսացող, տակը դրված ուղղանկյուն հենակի արտաքին չափսերն են՝ 800 х420 х 100 մմ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Նմուշները մինչ մատակարարումը կհամաձայնեցվեն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Մթերքը տեղավորելու դարակաշարի չափսերն են` 1600 x 1500 x 400 մմ (Բ х Լ х Խ):
Տեսակը` հավաքովի, բաղկացած է չորս դարակաշարերից:
Առավելագույն ծանրաբեռնվածությունը մեկ դարակի վրա 100 կգ է:
Դարակաշարերի մետաղի նյութը` AISI 201 մարկայի չժանգոտվող պողպատից է, իսկ դարակներինը` AISI 430 մարկայի չժանգոտվող պողպատից է:
Դարակի տակ տեղադրվում է լրացուցիչ կապուղի-ուժեղացուցիչ, որը մեծացնում է դարակի ամրությունը։
Դարակների կմախքի մետաղի հաստությունը 1,8 մմ է, դարակաշարինը՝ 1,2 մմ։
Դարակաշարերը պատրաստված են  40 մմ տրամագծով պրոֆիլային խողովակից ։
Դարակները կարող են կարգավորվել բարձրության վրա 50 մմ քայլերով:
Անվտանգության օգտագործման համար դարակների և շրջանակի տարրերի եզրերը թեքված են:
Ոտքերը կարգավորելի են ±20 մմ սահմաններում:
Տեսքը՝ ըստ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կիրառվող թղթի քաշը 60-163 գ/մ²՝ ներառյալ, տպելու կամ պատճենահանման որակը բոլոր ռեժիմներում 600x600 dpi և ավելի։ Սկանավորումը՝ գունավոր, սկավառակի պատկերի լուծելիության աստիճանը՝ 600x600 dpi և ավելի, գունավոր սկանավորման խորությունը՝ առնվազն 24 բիթ / 24 բիթ (մուտք / ելք), սև գույնի երանգներ՝ առնվազն 256, համատեղելիությունը` TWAIN, WIA, Max, սկանավորման լայնությունը` առնվազն 216 մմ։ Ինտերֆեյսի տեսակը` USB 2.0 Hi-speed: Օպերացիոն համակարգի համատեղելիությունը` Windows 10 / Mac OS X Version 10.4.9 - 10.7.x: Ամսական տպագրման հնարավորությունը ոչ պակաս 8000 էջ: Առանց քարթրիջի լիցքավորման կոդի կամ կոդի բացումը վաճառողի հաշվին: Քարթրիջը ոչ պակաս 1600 էջի տպագրման հնարավորությամբ: Լրակազմում ներառյալ մեկնարկային քարթրիջը՝ գործարանային, օրիգինալ, լրիվ լիցքավորումով: USB 2.0 լար, հոսանքի լար՝ խրոցը երկբևեռ, փոփոխական միաֆազ 220 Վ լարում։ Կոմպլեկտավորումը և փաթեթավորումը գործարանային: Երաշխիքը – ոչ պակաս 1 տարի: Պայմանագրի կատարման փուլում պարտադիր է ապրանքը արտադրողից կամ վերջինիս ներկայացուցչից երաշխիքային նամակի կամ համապատասխանելիության սետիֆիկատի առկայությունը։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