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ՖՆ-ԷԱՃԱՊՁԲ-24/4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ֆինանսների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Մ.Ադամյան-1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Աղաբաբյան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011800114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ani.aghababyan@minfin.am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ֆինանսների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ՖՆ-ԷԱՃԱՊՁԲ-24/4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ֆինանսների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ֆինանսների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ֆինանսների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ՖՆ-ԷԱՃԱՊՁԲ-24/4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ani.aghababyan@minfin.am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2024.10.29.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ՖՆ-ԷԱՃԱՊՁԲ-24/4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ֆինանսների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ՖՆ-ԷԱՃԱՊՁԲ-24/4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ՖՆ-ԷԱՃԱՊՁԲ-24/4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ՖՆ-ԷԱՃԱՊՁԲ-24/4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ՖՆ-ԷԱՃԱՊՁԲ-24/4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ՖՆ-ԷԱՃԱՊՁԲ-24/4»*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ՖՆ-ԷԱՃԱՊՁԲ-24/4»*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45-100կՊա, կապարի պարունակությունը 5 մգ/դմ3-ից ոչ ավելի, բենզոլի ծավալային մասը 1%-ից ոչ ավելի, խտությունը 150C ջերմաստիճանում՝ 720-ից մինչև 775 կգ/մ3, ծծմբի պարունակությունը՝ 10մգ/կգ-ից ոչ ավելի, թթվածնի զանգվածային մասը՝ 2.7%-ից ոչ ավելի, օքսիդիչների ծավալային մասը ոչ ավելի՝
մեթանոլ-3%,
էթանոլ-5%,
իզոպրոպիլ սպիրտ-10%,
իզոբութիլ սպիրտ-10%,
եթերներ ( C5 և ավելի)-15%, այլ օքսիդիչներ-10%: 
*Ապրանքի մատակարարումն իրականացվում է կտրոնների միջոցով: Կտրոնները ուժի մեջ պետք է լինեն մատակարարման օրվան հաջորդող առնվազն 18 ամսվա ընթացքում, և դրանք պետք է սպասարկվեն Երևան համայնքի յուրաքանչյուր վարչական շրջանում՝ առնվազն մեկ, ինչպես նաև յուրաքանչյուր մարզում առնվազն երկու բենզալցակայանում:
**Առաջին փուլի մասով Կատարողը պետք է մատակարարի 2,400 լիտր բենզին, իսկ երկրորդի մասով՝ 5,620 լիտր: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կնքված համաձայնագրով նախատեսված կողմերի իրավունքների և պարտականությունների կատարման պայմանն ուժի մեջ մտնելու օրվանից սկսած 20 օրացուցային օրվա ընթացքում՝ առաջին փուլի մասով և 90 օրացուցային օրվա ընթացքում՝ երկրորդ փուլի մասով, բացառությամբ երբ մասնակիցը համաձայն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