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2024.10.14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''ЕРЕВАН''  МНЦ</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Гр. Нерсисян 7</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Инвентарные услуги</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11:00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11:00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Едвард Григорян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yerevan.gnum@mail.ru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+37410244974</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''ЕРЕВАН''  МНЦ</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EBGK-EATSDZB-24/9</w:t>
      </w:r>
      <w:r w:rsidRPr="005704A1">
        <w:rPr>
          <w:rFonts w:ascii="Calibri" w:hAnsi="Calibri" w:cs="Times Armenian"/>
          <w:lang w:val="ru-RU"/>
        </w:rPr>
        <w:br/>
      </w:r>
      <w:r w:rsidRPr="005704A1">
        <w:rPr>
          <w:rFonts w:ascii="Calibri" w:hAnsi="Calibri" w:cstheme="minorHAnsi"/>
          <w:lang w:val="af-ZA"/>
        </w:rPr>
        <w:t>2024.10.14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''ЕРЕВАН''  МНЦ</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''ЕРЕВАН''  МНЦ</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Инвентарные услуги</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Инвентарные услуги</w:t>
      </w:r>
      <w:r w:rsidR="005704A1" w:rsidRPr="005704A1">
        <w:rPr>
          <w:rFonts w:ascii="Calibri" w:hAnsi="Calibri"/>
          <w:b/>
          <w:lang w:val="ru-RU"/>
        </w:rPr>
        <w:t>ДЛЯНУЖД</w:t>
      </w:r>
      <w:r w:rsidR="00D80C43" w:rsidRPr="00D80C43">
        <w:rPr>
          <w:rFonts w:ascii="Calibri" w:hAnsi="Calibri"/>
          <w:b/>
          <w:lang w:val="hy-AM"/>
        </w:rPr>
        <w:t>ЗАО ''ЕРЕВАН''  МНЦ</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EBGK-EATSDZB-24/9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yerevan.gnum@mail.ru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Инвентарные услуги</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Инвентарные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387.2</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422.2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2024.10.29.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EBGK-EATSDZB-24/9</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"EBGK-EATSDZB-24/9"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''ЕРЕВАН''  МНЦ*(далее — Заказчик) процедуре закупок под кодом EBGK-EATSDZB-24/9*.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"EBGK-EATSDZB-24/9"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''ЕРЕВАН''  МНЦ*(далее — Заказчик) процедуре закупок под кодом EBGK-EATSDZB-24/9*.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EBGK-EATSDZB-24/9</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^paymanagir:1_ru^</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^paymanagir:2_ru^</w:t>
      </w:r>
      <w:r w:rsidRPr="005704A1">
        <w:rPr>
          <w:rFonts w:ascii="Calibri" w:hAnsi="Calibri"/>
          <w:color w:val="000000" w:themeColor="text1"/>
          <w:lang w:val="ru-RU"/>
        </w:rPr>
        <w:t xml:space="preserve"> (</w:t>
      </w:r>
      <w:r w:rsidRPr="005704A1">
        <w:rPr>
          <w:rFonts w:ascii="Calibri" w:hAnsi="Calibri" w:cs="Calibri"/>
          <w:lang w:val="hy-AM"/>
        </w:rPr>
        <w:t>^paymanagir:3_ru^</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^paymanagir:4_ru^ (^paymanagir:5_ru^)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^paymanagir:6_ru^ (^paymanagir:7_ru^)</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^paymanagir:8_ru^</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^paymanagir:9_ru^</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^paymanagir:10_ru^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^paymanagir:11_ru^</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^paymanagir:12_ru^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^paymanagir:13_ru^</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^paymanagir:14_ru^</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^paymanagir:15_ru^</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^paymanagir:16_ru^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^paymanagir:17_ru^</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^paymanagir:18_ru^</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Инвентарные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Гр. Нерсисяна 7 и г. Ереван, П. Севака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до 25.12.2024.г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Инвентарные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